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 African American Studies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Syllabus 2024-2025</w:t>
      </w:r>
      <w:r w:rsidDel="00000000" w:rsidR="00000000" w:rsidRPr="00000000">
        <w:rPr>
          <w:rtl w:val="0"/>
        </w:rPr>
      </w:r>
    </w:p>
    <w:p w:rsidR="00000000" w:rsidDel="00000000" w:rsidP="00000000" w:rsidRDefault="00000000" w:rsidRPr="00000000" w14:paraId="00000003">
      <w:pPr>
        <w:widowControl w:val="0"/>
        <w:spacing w:before="292.5146484375"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 Information </w:t>
      </w:r>
    </w:p>
    <w:p w:rsidR="00000000" w:rsidDel="00000000" w:rsidP="00000000" w:rsidRDefault="00000000" w:rsidRPr="00000000" w14:paraId="00000004">
      <w:pPr>
        <w:widowControl w:val="0"/>
        <w:spacing w:before="4.91943359375" w:line="240" w:lineRule="auto"/>
        <w:jc w:val="center"/>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Ethan Borchers, Roosevelt High School</w:t>
        <w:br w:type="textWrapping"/>
        <w:t xml:space="preserve">ethan.borchers@slps.org</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Welcome to AP African American Studies.  If this is your first AP course, you picked the best course to start with.  If this is your second round with an AP course, well you finally made it to the best of the best. This course is designed to make you think critically, write critically, and question what you have been taught about history, as well as the global society. This is one of the newest courses in AP classes and I am genuinely excited to share the knowledge and skills with you!</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African American Studies is an interdisciplinary course that examines the diversity of African American experiences through direct encounters with authentic and varied sources. Students explore key topics that extend from early African kingdoms to the ongoing challenges and achievements of the contemporary moment. Given the interdisciplinary character of African American studies, students in the course will develop skills across multiple fields, with an emphasis on developing historical, literary, visual, and data analysis skills. This course foregrounds a study of the diversity of Black communities in the United States within the broader context of Africa and the African diaspora.</w:t>
      </w:r>
    </w:p>
    <w:p w:rsidR="00000000" w:rsidDel="00000000" w:rsidP="00000000" w:rsidRDefault="00000000" w:rsidRPr="00000000" w14:paraId="0000000A">
      <w:pPr>
        <w:spacing w:after="240" w:before="240" w:lineRule="auto"/>
        <w:rPr>
          <w:rFonts w:ascii="Times New Roman" w:cs="Times New Roman" w:eastAsia="Times New Roman" w:hAnsi="Times New Roman"/>
          <w:b w:val="1"/>
          <w:color w:val="434343"/>
          <w:sz w:val="24"/>
          <w:szCs w:val="24"/>
          <w:u w:val="single"/>
        </w:rPr>
      </w:pPr>
      <w:r w:rsidDel="00000000" w:rsidR="00000000" w:rsidRPr="00000000">
        <w:rPr>
          <w:rFonts w:ascii="Times New Roman" w:cs="Times New Roman" w:eastAsia="Times New Roman" w:hAnsi="Times New Roman"/>
          <w:b w:val="1"/>
          <w:color w:val="434343"/>
          <w:sz w:val="24"/>
          <w:szCs w:val="24"/>
          <w:u w:val="single"/>
          <w:rtl w:val="0"/>
        </w:rPr>
        <w:t xml:space="preserve">Course Goals</w:t>
      </w:r>
    </w:p>
    <w:p w:rsidR="00000000" w:rsidDel="00000000" w:rsidP="00000000" w:rsidRDefault="00000000" w:rsidRPr="00000000" w14:paraId="0000000B">
      <w:pPr>
        <w:spacing w:after="240" w:before="240" w:lineRule="auto"/>
        <w:rPr>
          <w:rFonts w:ascii="Times New Roman" w:cs="Times New Roman" w:eastAsia="Times New Roman" w:hAnsi="Times New Roman"/>
          <w:color w:val="26c9ff"/>
          <w:sz w:val="24"/>
          <w:szCs w:val="24"/>
        </w:rPr>
      </w:pPr>
      <w:r w:rsidDel="00000000" w:rsidR="00000000" w:rsidRPr="00000000">
        <w:rPr>
          <w:rFonts w:ascii="Times New Roman" w:cs="Times New Roman" w:eastAsia="Times New Roman" w:hAnsi="Times New Roman"/>
          <w:sz w:val="24"/>
          <w:szCs w:val="24"/>
          <w:rtl w:val="0"/>
        </w:rPr>
        <w:t xml:space="preserve">Throughout this course, students will learn to:</w:t>
      </w:r>
      <w:r w:rsidDel="00000000" w:rsidR="00000000" w:rsidRPr="00000000">
        <w:rPr>
          <w:rtl w:val="0"/>
        </w:rPr>
      </w:r>
    </w:p>
    <w:p w:rsidR="00000000" w:rsidDel="00000000" w:rsidP="00000000" w:rsidRDefault="00000000" w:rsidRPr="00000000" w14:paraId="0000000C">
      <w:pPr>
        <w:keepLines w:val="1"/>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lenses from multiple disciplines to evaluate key concepts, historical developments, and processes that have shaped Black experiences and debates within the field of African American studies.</w:t>
      </w:r>
    </w:p>
    <w:p w:rsidR="00000000" w:rsidDel="00000000" w:rsidP="00000000" w:rsidRDefault="00000000" w:rsidRPr="00000000" w14:paraId="0000000D">
      <w:pPr>
        <w:keepLines w:val="1"/>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connections between Black communities in the United States and the broader African diaspora in the past and present.</w:t>
      </w:r>
    </w:p>
    <w:p w:rsidR="00000000" w:rsidDel="00000000" w:rsidP="00000000" w:rsidRDefault="00000000" w:rsidRPr="00000000" w14:paraId="0000000E">
      <w:pPr>
        <w:keepLines w:val="1"/>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and analyze a range of perspectives about the movements, approaches, organizations, and key figures involved in freedom movements, as expressed in text-based, data, and visual sources.</w:t>
      </w:r>
    </w:p>
    <w:p w:rsidR="00000000" w:rsidDel="00000000" w:rsidP="00000000" w:rsidRDefault="00000000" w:rsidRPr="00000000" w14:paraId="0000000F">
      <w:pPr>
        <w:keepLines w:val="1"/>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an understanding of the diversity and complexity of African societies and their global connections before the emergence of transatlantic slavery.</w:t>
      </w:r>
    </w:p>
    <w:p w:rsidR="00000000" w:rsidDel="00000000" w:rsidP="00000000" w:rsidRDefault="00000000" w:rsidRPr="00000000" w14:paraId="00000010">
      <w:pPr>
        <w:keepLines w:val="1"/>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political, historical, aesthetic, and transnational contexts of major social movements.</w:t>
      </w:r>
    </w:p>
    <w:p w:rsidR="00000000" w:rsidDel="00000000" w:rsidP="00000000" w:rsidRDefault="00000000" w:rsidRPr="00000000" w14:paraId="00000011">
      <w:pPr>
        <w:keepLines w:val="1"/>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broad understanding of the many strategies African American communities have employed to represent themselves authentically, promote advancement, and combat the effects of inequality.</w:t>
      </w:r>
    </w:p>
    <w:p w:rsidR="00000000" w:rsidDel="00000000" w:rsidP="00000000" w:rsidRDefault="00000000" w:rsidRPr="00000000" w14:paraId="00000012">
      <w:pPr>
        <w:keepLines w:val="1"/>
        <w:numPr>
          <w:ilvl w:val="0"/>
          <w:numId w:val="1"/>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major themes that inform literary and artistic traditions of the African diaspora.</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daily lessons, students will practice five essential skills: </w:t>
      </w:r>
    </w:p>
    <w:p w:rsidR="00000000" w:rsidDel="00000000" w:rsidP="00000000" w:rsidRDefault="00000000" w:rsidRPr="00000000" w14:paraId="00000014">
      <w:pPr>
        <w:widowControl w:val="0"/>
        <w:numPr>
          <w:ilvl w:val="0"/>
          <w:numId w:val="9"/>
        </w:numPr>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Apply Disciplinary Knowledge</w:t>
      </w:r>
      <w:r w:rsidDel="00000000" w:rsidR="00000000" w:rsidRPr="00000000">
        <w:rPr>
          <w:rFonts w:ascii="Times New Roman" w:cs="Times New Roman" w:eastAsia="Times New Roman" w:hAnsi="Times New Roman"/>
          <w:sz w:val="24"/>
          <w:szCs w:val="24"/>
          <w:rtl w:val="0"/>
        </w:rPr>
        <w:t xml:space="preserve"> (Explain course concepts, developments, patterns, and processes (e.g., cultural, historical, political, social). </w:t>
      </w:r>
    </w:p>
    <w:p w:rsidR="00000000" w:rsidDel="00000000" w:rsidP="00000000" w:rsidRDefault="00000000" w:rsidRPr="00000000" w14:paraId="00000015">
      <w:pPr>
        <w:widowControl w:val="0"/>
        <w:numPr>
          <w:ilvl w:val="0"/>
          <w:numId w:val="9"/>
        </w:numPr>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Written Source Analysis</w:t>
      </w:r>
      <w:r w:rsidDel="00000000" w:rsidR="00000000" w:rsidRPr="00000000">
        <w:rPr>
          <w:rFonts w:ascii="Times New Roman" w:cs="Times New Roman" w:eastAsia="Times New Roman" w:hAnsi="Times New Roman"/>
          <w:sz w:val="24"/>
          <w:szCs w:val="24"/>
          <w:rtl w:val="0"/>
        </w:rPr>
        <w:t xml:space="preserve"> (Evaluate written sources, including historical documents, literary texts, and music lyrics.)</w:t>
      </w:r>
    </w:p>
    <w:p w:rsidR="00000000" w:rsidDel="00000000" w:rsidP="00000000" w:rsidRDefault="00000000" w:rsidRPr="00000000" w14:paraId="00000016">
      <w:pPr>
        <w:widowControl w:val="0"/>
        <w:numPr>
          <w:ilvl w:val="0"/>
          <w:numId w:val="9"/>
        </w:numPr>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Data Analysis</w:t>
      </w:r>
      <w:r w:rsidDel="00000000" w:rsidR="00000000" w:rsidRPr="00000000">
        <w:rPr>
          <w:rFonts w:ascii="Times New Roman" w:cs="Times New Roman" w:eastAsia="Times New Roman" w:hAnsi="Times New Roman"/>
          <w:sz w:val="24"/>
          <w:szCs w:val="24"/>
          <w:rtl w:val="0"/>
        </w:rPr>
        <w:t xml:space="preserve"> (Interpret data represented in tables, charts, graphs, maps, surveys, and infographics.)</w:t>
      </w:r>
    </w:p>
    <w:p w:rsidR="00000000" w:rsidDel="00000000" w:rsidP="00000000" w:rsidRDefault="00000000" w:rsidRPr="00000000" w14:paraId="00000017">
      <w:pPr>
        <w:widowControl w:val="0"/>
        <w:numPr>
          <w:ilvl w:val="0"/>
          <w:numId w:val="9"/>
        </w:numPr>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Visual Analysis </w:t>
      </w:r>
      <w:r w:rsidDel="00000000" w:rsidR="00000000" w:rsidRPr="00000000">
        <w:rPr>
          <w:rFonts w:ascii="Times New Roman" w:cs="Times New Roman" w:eastAsia="Times New Roman" w:hAnsi="Times New Roman"/>
          <w:sz w:val="24"/>
          <w:szCs w:val="24"/>
          <w:rtl w:val="0"/>
        </w:rPr>
        <w:t xml:space="preserve">(Analyze visual artifacts, including works of art and material culture.)</w:t>
      </w:r>
    </w:p>
    <w:p w:rsidR="00000000" w:rsidDel="00000000" w:rsidP="00000000" w:rsidRDefault="00000000" w:rsidRPr="00000000" w14:paraId="00000018">
      <w:pPr>
        <w:widowControl w:val="0"/>
        <w:numPr>
          <w:ilvl w:val="0"/>
          <w:numId w:val="9"/>
        </w:numPr>
        <w:ind w:left="720" w:hanging="360"/>
        <w:rPr>
          <w:rFonts w:ascii="Georgia" w:cs="Georgia" w:eastAsia="Georgia" w:hAnsi="Georgia"/>
          <w:sz w:val="24"/>
          <w:szCs w:val="24"/>
        </w:rPr>
      </w:pPr>
      <w:r w:rsidDel="00000000" w:rsidR="00000000" w:rsidRPr="00000000">
        <w:rPr>
          <w:rFonts w:ascii="Times New Roman" w:cs="Times New Roman" w:eastAsia="Times New Roman" w:hAnsi="Times New Roman"/>
          <w:b w:val="1"/>
          <w:sz w:val="24"/>
          <w:szCs w:val="24"/>
          <w:rtl w:val="0"/>
        </w:rPr>
        <w:t xml:space="preserve">Argumentation </w:t>
      </w:r>
      <w:r w:rsidDel="00000000" w:rsidR="00000000" w:rsidRPr="00000000">
        <w:rPr>
          <w:rFonts w:ascii="Times New Roman" w:cs="Times New Roman" w:eastAsia="Times New Roman" w:hAnsi="Times New Roman"/>
          <w:sz w:val="24"/>
          <w:szCs w:val="24"/>
          <w:rtl w:val="0"/>
        </w:rPr>
        <w:t xml:space="preserve">(Develop an argument using a line of reasoning to connect claims and evidence.)</w:t>
      </w:r>
    </w:p>
    <w:p w:rsidR="00000000" w:rsidDel="00000000" w:rsidP="00000000" w:rsidRDefault="00000000" w:rsidRPr="00000000" w14:paraId="00000019">
      <w:pPr>
        <w:keepNext w:val="0"/>
        <w:keepLines w:val="0"/>
        <w:spacing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Textbook</w:t>
      </w:r>
    </w:p>
    <w:p w:rsidR="00000000" w:rsidDel="00000000" w:rsidP="00000000" w:rsidRDefault="00000000" w:rsidRPr="00000000" w14:paraId="0000001B">
      <w:pPr>
        <w:spacing w:after="0" w:before="0" w:line="240" w:lineRule="auto"/>
        <w:ind w:left="580" w:hanging="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Franklin, J. H., &amp; Higginbotham, E. B. (2021). </w:t>
      </w:r>
      <w:r w:rsidDel="00000000" w:rsidR="00000000" w:rsidRPr="00000000">
        <w:rPr>
          <w:rFonts w:ascii="Times New Roman" w:cs="Times New Roman" w:eastAsia="Times New Roman" w:hAnsi="Times New Roman"/>
          <w:i w:val="1"/>
          <w:sz w:val="24"/>
          <w:szCs w:val="24"/>
          <w:rtl w:val="0"/>
        </w:rPr>
        <w:t xml:space="preserve">From Slavery to Freedom: A History of</w:t>
      </w:r>
    </w:p>
    <w:p w:rsidR="00000000" w:rsidDel="00000000" w:rsidP="00000000" w:rsidRDefault="00000000" w:rsidRPr="00000000" w14:paraId="0000001C">
      <w:pPr>
        <w:spacing w:after="0" w:before="0" w:line="240" w:lineRule="auto"/>
        <w:ind w:left="130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African Americans</w:t>
      </w:r>
      <w:r w:rsidDel="00000000" w:rsidR="00000000" w:rsidRPr="00000000">
        <w:rPr>
          <w:rFonts w:ascii="Times New Roman" w:cs="Times New Roman" w:eastAsia="Times New Roman" w:hAnsi="Times New Roman"/>
          <w:sz w:val="24"/>
          <w:szCs w:val="24"/>
          <w:rtl w:val="0"/>
        </w:rPr>
        <w:t xml:space="preserve"> (10th ed.). McGraw-Hill.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Primary Sources: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uses a plethora of rich primary sources in the written form and pictures of material artifacts.  Students will use each source selection from the Lesson Topics found in the Course Exam Description. The daily course activities will require students to analyze each source encounter for each lesson topic.  </w:t>
      </w:r>
    </w:p>
    <w:p w:rsidR="00000000" w:rsidDel="00000000" w:rsidP="00000000" w:rsidRDefault="00000000" w:rsidRPr="00000000" w14:paraId="00000021">
      <w:pPr>
        <w:keepNext w:val="0"/>
        <w:keepLines w:val="0"/>
        <w:spacing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Sources List</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 Secondary Sources</w:t>
      </w:r>
    </w:p>
    <w:p w:rsidR="00000000" w:rsidDel="00000000" w:rsidP="00000000" w:rsidRDefault="00000000" w:rsidRPr="00000000" w14:paraId="00000024">
      <w:pPr>
        <w:rPr>
          <w:rFonts w:ascii="Times New Roman" w:cs="Times New Roman" w:eastAsia="Times New Roman" w:hAnsi="Times New Roman"/>
          <w:color w:val="0e0e0e"/>
          <w:sz w:val="24"/>
          <w:szCs w:val="24"/>
          <w:highlight w:val="white"/>
        </w:rPr>
      </w:pPr>
      <w:r w:rsidDel="00000000" w:rsidR="00000000" w:rsidRPr="00000000">
        <w:rPr>
          <w:rFonts w:ascii="Times New Roman" w:cs="Times New Roman" w:eastAsia="Times New Roman" w:hAnsi="Times New Roman"/>
          <w:color w:val="0e0e0e"/>
          <w:sz w:val="24"/>
          <w:szCs w:val="24"/>
          <w:highlight w:val="white"/>
          <w:rtl w:val="0"/>
        </w:rPr>
        <w:t xml:space="preserve">Pasciuto, Greg. (2024, March 12). Just How Christian Was the Kingdom of Kongo? Retrieved</w:t>
      </w:r>
    </w:p>
    <w:p w:rsidR="00000000" w:rsidDel="00000000" w:rsidP="00000000" w:rsidRDefault="00000000" w:rsidRPr="00000000" w14:paraId="00000025">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e0e0e"/>
          <w:sz w:val="24"/>
          <w:szCs w:val="24"/>
          <w:highlight w:val="white"/>
          <w:rtl w:val="0"/>
        </w:rPr>
        <w:t xml:space="preserve">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https://www.thecollector.com/catholicism-kingdom-kongo/</w:t>
        </w:r>
      </w:hyperlink>
      <w:r w:rsidDel="00000000" w:rsidR="00000000" w:rsidRPr="00000000">
        <w:rPr>
          <w:rFonts w:ascii="Times New Roman" w:cs="Times New Roman" w:eastAsia="Times New Roman" w:hAnsi="Times New Roman"/>
          <w:color w:val="0e0e0e"/>
          <w:sz w:val="24"/>
          <w:szCs w:val="24"/>
          <w:highlight w:val="white"/>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e0e0e"/>
          <w:sz w:val="24"/>
          <w:szCs w:val="24"/>
          <w:highlight w:val="white"/>
        </w:rPr>
      </w:pPr>
      <w:r w:rsidDel="00000000" w:rsidR="00000000" w:rsidRPr="00000000">
        <w:rPr>
          <w:rFonts w:ascii="Times New Roman" w:cs="Times New Roman" w:eastAsia="Times New Roman" w:hAnsi="Times New Roman"/>
          <w:color w:val="0e0e0e"/>
          <w:sz w:val="24"/>
          <w:szCs w:val="24"/>
          <w:highlight w:val="white"/>
          <w:rtl w:val="0"/>
        </w:rPr>
        <w:t xml:space="preserve">Samms, Andrew. (2018, September 03). </w:t>
      </w:r>
      <w:r w:rsidDel="00000000" w:rsidR="00000000" w:rsidRPr="00000000">
        <w:rPr>
          <w:rFonts w:ascii="Times New Roman" w:cs="Times New Roman" w:eastAsia="Times New Roman" w:hAnsi="Times New Roman"/>
          <w:i w:val="1"/>
          <w:color w:val="0e0e0e"/>
          <w:sz w:val="24"/>
          <w:szCs w:val="24"/>
          <w:highlight w:val="white"/>
          <w:rtl w:val="0"/>
        </w:rPr>
        <w:t xml:space="preserve">Sundiata Keita (1210?-1255?)</w:t>
      </w:r>
      <w:r w:rsidDel="00000000" w:rsidR="00000000" w:rsidRPr="00000000">
        <w:rPr>
          <w:rFonts w:ascii="Times New Roman" w:cs="Times New Roman" w:eastAsia="Times New Roman" w:hAnsi="Times New Roman"/>
          <w:color w:val="0e0e0e"/>
          <w:sz w:val="24"/>
          <w:szCs w:val="24"/>
          <w:highlight w:val="white"/>
          <w:rtl w:val="0"/>
        </w:rPr>
        <w:t xml:space="preserve">. BlackPast.org.</w:t>
      </w:r>
    </w:p>
    <w:p w:rsidR="00000000" w:rsidDel="00000000" w:rsidP="00000000" w:rsidRDefault="00000000" w:rsidRPr="00000000" w14:paraId="00000027">
      <w:pPr>
        <w:ind w:firstLine="720"/>
        <w:rPr>
          <w:rFonts w:ascii="Times New Roman" w:cs="Times New Roman" w:eastAsia="Times New Roman" w:hAnsi="Times New Roman"/>
          <w:color w:val="0e0e0e"/>
          <w:sz w:val="24"/>
          <w:szCs w:val="24"/>
          <w:highlight w:val="white"/>
        </w:rPr>
      </w:pP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https://www.blackpast.org/global-african-history/keita-sundiata-1210-1255/</w:t>
        </w:r>
      </w:hyperlink>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color w:val="0e0e0e"/>
          <w:sz w:val="24"/>
          <w:szCs w:val="24"/>
          <w:highlight w:val="whit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2 Secondary Sources</w:t>
      </w:r>
    </w:p>
    <w:p w:rsidR="00000000" w:rsidDel="00000000" w:rsidP="00000000" w:rsidRDefault="00000000" w:rsidRPr="00000000" w14:paraId="0000002B">
      <w:pPr>
        <w:spacing w:after="0" w:before="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Gates, H. L. (2013, September 19). </w:t>
      </w:r>
      <w:r w:rsidDel="00000000" w:rsidR="00000000" w:rsidRPr="00000000">
        <w:rPr>
          <w:rFonts w:ascii="Times New Roman" w:cs="Times New Roman" w:eastAsia="Times New Roman" w:hAnsi="Times New Roman"/>
          <w:i w:val="1"/>
          <w:sz w:val="24"/>
          <w:szCs w:val="24"/>
          <w:rtl w:val="0"/>
        </w:rPr>
        <w:t xml:space="preserve">Who Led the First Back-to-Africa Effort?</w:t>
      </w:r>
      <w:r w:rsidDel="00000000" w:rsidR="00000000" w:rsidRPr="00000000">
        <w:rPr>
          <w:rFonts w:ascii="Times New Roman" w:cs="Times New Roman" w:eastAsia="Times New Roman" w:hAnsi="Times New Roman"/>
          <w:sz w:val="24"/>
          <w:szCs w:val="24"/>
          <w:rtl w:val="0"/>
        </w:rPr>
        <w:t xml:space="preserve"> PBS.</w:t>
      </w:r>
    </w:p>
    <w:p w:rsidR="00000000" w:rsidDel="00000000" w:rsidP="00000000" w:rsidRDefault="00000000" w:rsidRPr="00000000" w14:paraId="0000002C">
      <w:pPr>
        <w:spacing w:after="0" w:before="0" w:lineRule="auto"/>
        <w:ind w:left="1300" w:hanging="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https://www.pbs.org/wnet/african-americans-many-rivers-to-cross/history/who-led-the-1st-back-to-africa-effort/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0" w:before="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D. B. (2020, June 13). </w:t>
      </w:r>
      <w:r w:rsidDel="00000000" w:rsidR="00000000" w:rsidRPr="00000000">
        <w:rPr>
          <w:rFonts w:ascii="Times New Roman" w:cs="Times New Roman" w:eastAsia="Times New Roman" w:hAnsi="Times New Roman"/>
          <w:i w:val="1"/>
          <w:sz w:val="24"/>
          <w:szCs w:val="24"/>
          <w:rtl w:val="0"/>
        </w:rPr>
        <w:t xml:space="preserve">The History of Juneteenth</w:t>
      </w:r>
      <w:r w:rsidDel="00000000" w:rsidR="00000000" w:rsidRPr="00000000">
        <w:rPr>
          <w:rFonts w:ascii="Times New Roman" w:cs="Times New Roman" w:eastAsia="Times New Roman" w:hAnsi="Times New Roman"/>
          <w:sz w:val="24"/>
          <w:szCs w:val="24"/>
          <w:rtl w:val="0"/>
        </w:rPr>
        <w:t xml:space="preserve">. The New York Times.</w:t>
      </w:r>
    </w:p>
    <w:p w:rsidR="00000000" w:rsidDel="00000000" w:rsidP="00000000" w:rsidRDefault="00000000" w:rsidRPr="00000000" w14:paraId="0000002E">
      <w:pPr>
        <w:spacing w:after="0" w:before="0" w:lineRule="auto"/>
        <w:ind w:left="1300" w:hanging="2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https://www.nytimes.com/article/juneteenth-day-celebration.html?auth=login-google1tap&amp;login=google1tap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before="0" w:lineRule="auto"/>
        <w:ind w:left="130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 Secondary Sources</w:t>
      </w:r>
    </w:p>
    <w:p w:rsidR="00000000" w:rsidDel="00000000" w:rsidP="00000000" w:rsidRDefault="00000000" w:rsidRPr="00000000" w14:paraId="00000031">
      <w:pPr>
        <w:numPr>
          <w:ilvl w:val="0"/>
          <w:numId w:val="3"/>
        </w:numPr>
        <w:spacing w:after="0" w:afterAutospacing="0"/>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Francis, T. (2022, January 27). </w:t>
      </w:r>
      <w:r w:rsidDel="00000000" w:rsidR="00000000" w:rsidRPr="00000000">
        <w:rPr>
          <w:rFonts w:ascii="Times New Roman" w:cs="Times New Roman" w:eastAsia="Times New Roman" w:hAnsi="Times New Roman"/>
          <w:i w:val="1"/>
          <w:sz w:val="21"/>
          <w:szCs w:val="21"/>
          <w:rtl w:val="0"/>
        </w:rPr>
        <w:t xml:space="preserve">West Indian Immigration to the United States (1900- )</w:t>
      </w:r>
      <w:r w:rsidDel="00000000" w:rsidR="00000000" w:rsidRPr="00000000">
        <w:rPr>
          <w:rFonts w:ascii="Times New Roman" w:cs="Times New Roman" w:eastAsia="Times New Roman" w:hAnsi="Times New Roman"/>
          <w:sz w:val="21"/>
          <w:szCs w:val="21"/>
          <w:rtl w:val="0"/>
        </w:rPr>
        <w:t xml:space="preserve">. BlackPast.org.       </w:t>
      </w:r>
      <w:hyperlink r:id="rId10">
        <w:r w:rsidDel="00000000" w:rsidR="00000000" w:rsidRPr="00000000">
          <w:rPr>
            <w:rFonts w:ascii="Times New Roman" w:cs="Times New Roman" w:eastAsia="Times New Roman" w:hAnsi="Times New Roman"/>
            <w:color w:val="1155cc"/>
            <w:sz w:val="21"/>
            <w:szCs w:val="21"/>
            <w:u w:val="single"/>
            <w:rtl w:val="0"/>
          </w:rPr>
          <w:t xml:space="preserve">https://www.blackpast.org/african-american-history/west-indian-immigration-to-the-united-states-1900/</w:t>
        </w:r>
      </w:hyperlink>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32">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Lumpkins, C. L. (2008). </w:t>
      </w:r>
      <w:r w:rsidDel="00000000" w:rsidR="00000000" w:rsidRPr="00000000">
        <w:rPr>
          <w:rFonts w:ascii="Times New Roman" w:cs="Times New Roman" w:eastAsia="Times New Roman" w:hAnsi="Times New Roman"/>
          <w:i w:val="1"/>
          <w:sz w:val="24"/>
          <w:szCs w:val="24"/>
          <w:rtl w:val="0"/>
        </w:rPr>
        <w:t xml:space="preserve">American Pogrom: The East St. Louis Race Riot and Black Politics</w:t>
      </w:r>
      <w:r w:rsidDel="00000000" w:rsidR="00000000" w:rsidRPr="00000000">
        <w:rPr>
          <w:rFonts w:ascii="Times New Roman" w:cs="Times New Roman" w:eastAsia="Times New Roman" w:hAnsi="Times New Roman"/>
          <w:sz w:val="24"/>
          <w:szCs w:val="24"/>
          <w:rtl w:val="0"/>
        </w:rPr>
        <w:t xml:space="preserve">. Ohio University Press.</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 Secondary Sources</w:t>
      </w:r>
    </w:p>
    <w:p w:rsidR="00000000" w:rsidDel="00000000" w:rsidP="00000000" w:rsidRDefault="00000000" w:rsidRPr="00000000" w14:paraId="00000034">
      <w:pPr>
        <w:numPr>
          <w:ilvl w:val="0"/>
          <w:numId w:val="5"/>
        </w:numPr>
        <w:spacing w:after="0" w:afterAutospacing="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Carson, C., &amp; Carson, D. (n.d.). Black Panther Party. https://web.stanford.edu/~ccarson/articles/am_left.htm </w:t>
      </w:r>
    </w:p>
    <w:p w:rsidR="00000000" w:rsidDel="00000000" w:rsidP="00000000" w:rsidRDefault="00000000" w:rsidRPr="00000000" w14:paraId="00000035">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Christie. (2022, July 29). </w:t>
      </w:r>
      <w:r w:rsidDel="00000000" w:rsidR="00000000" w:rsidRPr="00000000">
        <w:rPr>
          <w:rFonts w:ascii="Times New Roman" w:cs="Times New Roman" w:eastAsia="Times New Roman" w:hAnsi="Times New Roman"/>
          <w:i w:val="1"/>
          <w:sz w:val="24"/>
          <w:szCs w:val="24"/>
          <w:rtl w:val="0"/>
        </w:rPr>
        <w:t xml:space="preserve">DJ Kool Herc and the birth of hip-hop: Christie’s</w:t>
      </w:r>
      <w:r w:rsidDel="00000000" w:rsidR="00000000" w:rsidRPr="00000000">
        <w:rPr>
          <w:rFonts w:ascii="Times New Roman" w:cs="Times New Roman" w:eastAsia="Times New Roman" w:hAnsi="Times New Roman"/>
          <w:sz w:val="24"/>
          <w:szCs w:val="24"/>
          <w:rtl w:val="0"/>
        </w:rPr>
        <w:t xml:space="preserve">. YouTube. </w:t>
      </w:r>
      <w:hyperlink r:id="rId11">
        <w:r w:rsidDel="00000000" w:rsidR="00000000" w:rsidRPr="00000000">
          <w:rPr>
            <w:color w:val="0000ee"/>
            <w:u w:val="single"/>
            <w:shd w:fill="auto" w:val="clear"/>
            <w:rtl w:val="0"/>
          </w:rPr>
          <w:t xml:space="preserve">DJ Kool Herc and the birth of hip-hop | Christie's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spacing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Units of Study</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selected secondary sources listed below the course will cover all four unit topics and all 74 lesson topics while utilizing every single source encounter to instruct students. Students will be assessed with Multiple choice quizzes, Short answer Quizzes, and Document Based Questionnaires. There will also be the AP exam at the beginning of May and an Individual Student Research Project.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1 Source Engagement</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source </w:t>
      </w:r>
      <w:r w:rsidDel="00000000" w:rsidR="00000000" w:rsidRPr="00000000">
        <w:rPr>
          <w:rFonts w:ascii="Times New Roman" w:cs="Times New Roman" w:eastAsia="Times New Roman" w:hAnsi="Times New Roman"/>
          <w:i w:val="1"/>
          <w:sz w:val="24"/>
          <w:szCs w:val="24"/>
          <w:rtl w:val="0"/>
        </w:rPr>
        <w:t xml:space="preserve">Sundiata Keita</w:t>
      </w:r>
      <w:r w:rsidDel="00000000" w:rsidR="00000000" w:rsidRPr="00000000">
        <w:rPr>
          <w:rFonts w:ascii="Times New Roman" w:cs="Times New Roman" w:eastAsia="Times New Roman" w:hAnsi="Times New Roman"/>
          <w:sz w:val="24"/>
          <w:szCs w:val="24"/>
          <w:rtl w:val="0"/>
        </w:rPr>
        <w:t xml:space="preserve"> written by Andrew Samms discusses the Emperor before Mana Musa and contributed to the wealth before Musa took over. Students will complete a compare and contrast document with each emperor. Students will examine a primary source about how Musa contributed and this source on how the emperor before him contributed to the wealth and growth of the Mali Empire. </w:t>
      </w:r>
      <w:r w:rsidDel="00000000" w:rsidR="00000000" w:rsidRPr="00000000">
        <w:rPr>
          <w:rFonts w:ascii="Times New Roman" w:cs="Times New Roman" w:eastAsia="Times New Roman" w:hAnsi="Times New Roman"/>
          <w:b w:val="1"/>
          <w:sz w:val="24"/>
          <w:szCs w:val="24"/>
          <w:rtl w:val="0"/>
        </w:rPr>
        <w:t xml:space="preserve">1.5 The Sudanic Empires: Ghana, Mali, and Songhai (Skills 3A &amp; 3C)</w:t>
      </w:r>
    </w:p>
    <w:p w:rsidR="00000000" w:rsidDel="00000000" w:rsidP="00000000" w:rsidRDefault="00000000" w:rsidRPr="00000000" w14:paraId="00000040">
      <w:pPr>
        <w:numPr>
          <w:ilvl w:val="0"/>
          <w:numId w:val="1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source dives deeper into how Christianity played a role in the development of the kingdom of Kongo. This source is written in </w:t>
      </w:r>
      <w:r w:rsidDel="00000000" w:rsidR="00000000" w:rsidRPr="00000000">
        <w:rPr>
          <w:rFonts w:ascii="Times New Roman" w:cs="Times New Roman" w:eastAsia="Times New Roman" w:hAnsi="Times New Roman"/>
          <w:i w:val="1"/>
          <w:sz w:val="24"/>
          <w:szCs w:val="24"/>
          <w:rtl w:val="0"/>
        </w:rPr>
        <w:t xml:space="preserve">The Collector</w:t>
      </w:r>
      <w:r w:rsidDel="00000000" w:rsidR="00000000" w:rsidRPr="00000000">
        <w:rPr>
          <w:rFonts w:ascii="Times New Roman" w:cs="Times New Roman" w:eastAsia="Times New Roman" w:hAnsi="Times New Roman"/>
          <w:sz w:val="24"/>
          <w:szCs w:val="24"/>
          <w:rtl w:val="0"/>
        </w:rPr>
        <w:t xml:space="preserve"> a history website of a collection of blogs, stories, and essays. The activity that will be incorporated into this is an introduction to Document-based reading and Questioning. Students will be given excerpts from this article and will have to annotate their section and create a practice Thesis statement based on the information given to them. This may be done individually or in small groups. </w:t>
      </w:r>
      <w:r w:rsidDel="00000000" w:rsidR="00000000" w:rsidRPr="00000000">
        <w:rPr>
          <w:rFonts w:ascii="Times New Roman" w:cs="Times New Roman" w:eastAsia="Times New Roman" w:hAnsi="Times New Roman"/>
          <w:b w:val="1"/>
          <w:sz w:val="24"/>
          <w:szCs w:val="24"/>
          <w:rtl w:val="0"/>
        </w:rPr>
        <w:t xml:space="preserve">1.9 West Central Africa: The Kingdom of Kongo (Skills 1C &amp; 2B)</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18"/>
        </w:numPr>
        <w:spacing w:after="0" w:afterAutospacing="0" w:befor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1: Origins of the African Diaspora</w:t>
      </w:r>
    </w:p>
    <w:p w:rsidR="00000000" w:rsidDel="00000000" w:rsidP="00000000" w:rsidRDefault="00000000" w:rsidRPr="00000000" w14:paraId="00000044">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Introduction to African American Studies (Skills 1A &amp; 2A)</w:t>
      </w:r>
    </w:p>
    <w:p w:rsidR="00000000" w:rsidDel="00000000" w:rsidP="00000000" w:rsidRDefault="00000000" w:rsidRPr="00000000" w14:paraId="00000045">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The African Continent: A Varied Landscape (Skills 1B &amp; 2D)</w:t>
      </w:r>
    </w:p>
    <w:p w:rsidR="00000000" w:rsidDel="00000000" w:rsidP="00000000" w:rsidRDefault="00000000" w:rsidRPr="00000000" w14:paraId="00000046">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Population Growth and Ethnolinguistic Diversity (Skills 1C &amp; 2D)</w:t>
      </w:r>
    </w:p>
    <w:p w:rsidR="00000000" w:rsidDel="00000000" w:rsidP="00000000" w:rsidRDefault="00000000" w:rsidRPr="00000000" w14:paraId="00000047">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Africa’s Ancient Societies (Skills 1A &amp; 1D)</w:t>
      </w:r>
    </w:p>
    <w:p w:rsidR="00000000" w:rsidDel="00000000" w:rsidP="00000000" w:rsidRDefault="00000000" w:rsidRPr="00000000" w14:paraId="00000048">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The Sudanic Empires: Ghana, Mali, and Songhai (Skills 3A &amp; 3C)</w:t>
      </w:r>
    </w:p>
    <w:p w:rsidR="00000000" w:rsidDel="00000000" w:rsidP="00000000" w:rsidRDefault="00000000" w:rsidRPr="00000000" w14:paraId="00000049">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Learning Traditions (Skill 1A)</w:t>
      </w:r>
    </w:p>
    <w:p w:rsidR="00000000" w:rsidDel="00000000" w:rsidP="00000000" w:rsidRDefault="00000000" w:rsidRPr="00000000" w14:paraId="0000004A">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Indigenous Cosmologies and Religious Syncretism (Skills 1B &amp; 2B)</w:t>
      </w:r>
    </w:p>
    <w:p w:rsidR="00000000" w:rsidDel="00000000" w:rsidP="00000000" w:rsidRDefault="00000000" w:rsidRPr="00000000" w14:paraId="0000004B">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Culture and Trade in Southern and East Africa (Skills 3A &amp; 3C)</w:t>
      </w:r>
    </w:p>
    <w:p w:rsidR="00000000" w:rsidDel="00000000" w:rsidP="00000000" w:rsidRDefault="00000000" w:rsidRPr="00000000" w14:paraId="0000004C">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West Central Africa: The Kingdom of Kongo (Skills 1C &amp; 2B)</w:t>
      </w:r>
    </w:p>
    <w:p w:rsidR="00000000" w:rsidDel="00000000" w:rsidP="00000000" w:rsidRDefault="00000000" w:rsidRPr="00000000" w14:paraId="0000004D">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 Kinship and Political Leadership (Skills 1D &amp; 2B)</w:t>
      </w:r>
    </w:p>
    <w:p w:rsidR="00000000" w:rsidDel="00000000" w:rsidP="00000000" w:rsidRDefault="00000000" w:rsidRPr="00000000" w14:paraId="0000004E">
      <w:pPr>
        <w:numPr>
          <w:ilvl w:val="1"/>
          <w:numId w:val="18"/>
        </w:numPr>
        <w:spacing w:after="30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Global Africans (Skills 1C &amp; 2C)</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 SOURCE ENGAGEMENT</w:t>
      </w:r>
      <w:r w:rsidDel="00000000" w:rsidR="00000000" w:rsidRPr="00000000">
        <w:rPr>
          <w:rtl w:val="0"/>
        </w:rPr>
      </w:r>
    </w:p>
    <w:p w:rsidR="00000000" w:rsidDel="00000000" w:rsidP="00000000" w:rsidRDefault="00000000" w:rsidRPr="00000000" w14:paraId="00000050">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first activity involved the secondary source is a deep dive into Paul Cuffee and his mission to bring African Americans back to Africa and create what is known today as Sierra Leone. With this source, I would plan to have 3-5 Thesis Statements generated with this source and see if the class can find the thesis statement that encapsulates the whole source. Students will have to annotate the reading first and then discuss and analyze the source to determine which statement fits the source the best. This source is titled </w:t>
      </w:r>
      <w:r w:rsidDel="00000000" w:rsidR="00000000" w:rsidRPr="00000000">
        <w:rPr>
          <w:rFonts w:ascii="Times New Roman" w:cs="Times New Roman" w:eastAsia="Times New Roman" w:hAnsi="Times New Roman"/>
          <w:i w:val="1"/>
          <w:color w:val="343b3f"/>
          <w:sz w:val="24"/>
          <w:szCs w:val="24"/>
          <w:rtl w:val="0"/>
        </w:rPr>
        <w:t xml:space="preserve">Who Led the First Back-to-Africa Effort?</w:t>
      </w:r>
      <w:r w:rsidDel="00000000" w:rsidR="00000000" w:rsidRPr="00000000">
        <w:rPr>
          <w:rFonts w:ascii="Times New Roman" w:cs="Times New Roman" w:eastAsia="Times New Roman" w:hAnsi="Times New Roman"/>
          <w:color w:val="343b3f"/>
          <w:sz w:val="24"/>
          <w:szCs w:val="24"/>
          <w:rtl w:val="0"/>
        </w:rPr>
        <w:t xml:space="preserve"> This was located on the PBS website but originally written in </w:t>
      </w:r>
      <w:r w:rsidDel="00000000" w:rsidR="00000000" w:rsidRPr="00000000">
        <w:rPr>
          <w:rFonts w:ascii="Times New Roman" w:cs="Times New Roman" w:eastAsia="Times New Roman" w:hAnsi="Times New Roman"/>
          <w:i w:val="1"/>
          <w:color w:val="343b3f"/>
          <w:sz w:val="24"/>
          <w:szCs w:val="24"/>
          <w:rtl w:val="0"/>
        </w:rPr>
        <w:t xml:space="preserve">The Root. </w:t>
      </w:r>
      <w:r w:rsidDel="00000000" w:rsidR="00000000" w:rsidRPr="00000000">
        <w:rPr>
          <w:rFonts w:ascii="Times New Roman" w:cs="Times New Roman" w:eastAsia="Times New Roman" w:hAnsi="Times New Roman"/>
          <w:b w:val="1"/>
          <w:sz w:val="24"/>
          <w:szCs w:val="24"/>
          <w:rtl w:val="0"/>
        </w:rPr>
        <w:t xml:space="preserve">2.18 Debates About Emigration, Colonization, and Belonging in America</w:t>
      </w:r>
      <w:r w:rsidDel="00000000" w:rsidR="00000000" w:rsidRPr="00000000">
        <w:rPr>
          <w:rtl w:val="0"/>
        </w:rPr>
      </w:r>
    </w:p>
    <w:p w:rsidR="00000000" w:rsidDel="00000000" w:rsidP="00000000" w:rsidRDefault="00000000" w:rsidRPr="00000000" w14:paraId="00000051">
      <w:pPr>
        <w:numPr>
          <w:ilvl w:val="0"/>
          <w:numId w:val="7"/>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source centers around giving students more clarity on the origins of Juneteenth. This was an article written in the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 It describes the origins of how Juneteenth became a national holiday. I would have students write a contextualization paragraph exit ticket on the importance and connection to the lessons before about why Juneteenth needs to be celebrated. </w:t>
      </w:r>
      <w:r w:rsidDel="00000000" w:rsidR="00000000" w:rsidRPr="00000000">
        <w:rPr>
          <w:rFonts w:ascii="Times New Roman" w:cs="Times New Roman" w:eastAsia="Times New Roman" w:hAnsi="Times New Roman"/>
          <w:b w:val="1"/>
          <w:sz w:val="24"/>
          <w:szCs w:val="24"/>
          <w:rtl w:val="0"/>
        </w:rPr>
        <w:t xml:space="preserve">2.24 Freedom Days: Commemorating the Ongoing Struggle for Freedom. </w:t>
      </w:r>
    </w:p>
    <w:p w:rsidR="00000000" w:rsidDel="00000000" w:rsidP="00000000" w:rsidRDefault="00000000" w:rsidRPr="00000000" w14:paraId="00000052">
      <w:pPr>
        <w:numPr>
          <w:ilvl w:val="0"/>
          <w:numId w:val="1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2: Freedom, Enslavement, and Resistance</w:t>
      </w:r>
    </w:p>
    <w:p w:rsidR="00000000" w:rsidDel="00000000" w:rsidP="00000000" w:rsidRDefault="00000000" w:rsidRPr="00000000" w14:paraId="00000053">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African Explorers in the Americas</w:t>
      </w:r>
    </w:p>
    <w:p w:rsidR="00000000" w:rsidDel="00000000" w:rsidP="00000000" w:rsidRDefault="00000000" w:rsidRPr="00000000" w14:paraId="00000054">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Departure Zones in Africa and the Slave Trade to the U.S.</w:t>
      </w:r>
    </w:p>
    <w:p w:rsidR="00000000" w:rsidDel="00000000" w:rsidP="00000000" w:rsidRDefault="00000000" w:rsidRPr="00000000" w14:paraId="00000055">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Capture and the Impact of the Slave Trade of West African Societies</w:t>
      </w:r>
    </w:p>
    <w:p w:rsidR="00000000" w:rsidDel="00000000" w:rsidP="00000000" w:rsidRDefault="00000000" w:rsidRPr="00000000" w14:paraId="00000056">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African Resistance on Slave Ships and the Antislavery Movement</w:t>
      </w:r>
    </w:p>
    <w:p w:rsidR="00000000" w:rsidDel="00000000" w:rsidP="00000000" w:rsidRDefault="00000000" w:rsidRPr="00000000" w14:paraId="00000057">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Slave Auctions and the Domestic Slave Trade</w:t>
      </w:r>
    </w:p>
    <w:p w:rsidR="00000000" w:rsidDel="00000000" w:rsidP="00000000" w:rsidRDefault="00000000" w:rsidRPr="00000000" w14:paraId="00000058">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Labor, Culture, and Economy</w:t>
      </w:r>
    </w:p>
    <w:p w:rsidR="00000000" w:rsidDel="00000000" w:rsidP="00000000" w:rsidRDefault="00000000" w:rsidRPr="00000000" w14:paraId="00000059">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Slavery and American Law: Slave Codes and Landmark Cases</w:t>
      </w:r>
    </w:p>
    <w:p w:rsidR="00000000" w:rsidDel="00000000" w:rsidP="00000000" w:rsidRDefault="00000000" w:rsidRPr="00000000" w14:paraId="0000005A">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The Social Construction of Race and the Reproduction of Status</w:t>
      </w:r>
    </w:p>
    <w:p w:rsidR="00000000" w:rsidDel="00000000" w:rsidP="00000000" w:rsidRDefault="00000000" w:rsidRPr="00000000" w14:paraId="0000005B">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Creating African American Culture</w:t>
      </w:r>
    </w:p>
    <w:p w:rsidR="00000000" w:rsidDel="00000000" w:rsidP="00000000" w:rsidRDefault="00000000" w:rsidRPr="00000000" w14:paraId="0000005C">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  Black Pride, Identity, and the Question of Naming</w:t>
      </w:r>
    </w:p>
    <w:p w:rsidR="00000000" w:rsidDel="00000000" w:rsidP="00000000" w:rsidRDefault="00000000" w:rsidRPr="00000000" w14:paraId="0000005D">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The Stono Rebellion and Fort Mose</w:t>
      </w:r>
    </w:p>
    <w:p w:rsidR="00000000" w:rsidDel="00000000" w:rsidP="00000000" w:rsidRDefault="00000000" w:rsidRPr="00000000" w14:paraId="0000005E">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 Legacies of the Haitian Revolution</w:t>
      </w:r>
    </w:p>
    <w:p w:rsidR="00000000" w:rsidDel="00000000" w:rsidP="00000000" w:rsidRDefault="00000000" w:rsidRPr="00000000" w14:paraId="0000005F">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 Resistance and Revolts in the United States</w:t>
      </w:r>
    </w:p>
    <w:p w:rsidR="00000000" w:rsidDel="00000000" w:rsidP="00000000" w:rsidRDefault="00000000" w:rsidRPr="00000000" w14:paraId="00000060">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 Black Organizing in the North: Freedom, Women’s Rights, and Education</w:t>
      </w:r>
    </w:p>
    <w:p w:rsidR="00000000" w:rsidDel="00000000" w:rsidP="00000000" w:rsidRDefault="00000000" w:rsidRPr="00000000" w14:paraId="00000061">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 Maroon Societies and Autonomous Black Communities</w:t>
      </w:r>
    </w:p>
    <w:p w:rsidR="00000000" w:rsidDel="00000000" w:rsidP="00000000" w:rsidRDefault="00000000" w:rsidRPr="00000000" w14:paraId="00000062">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 Diasporic Connections: Slavery and Freedom in Brazil</w:t>
      </w:r>
    </w:p>
    <w:p w:rsidR="00000000" w:rsidDel="00000000" w:rsidP="00000000" w:rsidRDefault="00000000" w:rsidRPr="00000000" w14:paraId="00000063">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 African Americans in Indigenous Territory</w:t>
      </w:r>
    </w:p>
    <w:p w:rsidR="00000000" w:rsidDel="00000000" w:rsidP="00000000" w:rsidRDefault="00000000" w:rsidRPr="00000000" w14:paraId="00000064">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 Debates About Emigration, Colonization, and Belonging in America</w:t>
      </w:r>
    </w:p>
    <w:p w:rsidR="00000000" w:rsidDel="00000000" w:rsidP="00000000" w:rsidRDefault="00000000" w:rsidRPr="00000000" w14:paraId="00000065">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 Black Political Thought: Radical Resistance</w:t>
      </w:r>
    </w:p>
    <w:p w:rsidR="00000000" w:rsidDel="00000000" w:rsidP="00000000" w:rsidRDefault="00000000" w:rsidRPr="00000000" w14:paraId="00000066">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 Race to the Promised Land: Abolitionism and the Underground Railroad</w:t>
      </w:r>
    </w:p>
    <w:p w:rsidR="00000000" w:rsidDel="00000000" w:rsidP="00000000" w:rsidRDefault="00000000" w:rsidRPr="00000000" w14:paraId="00000067">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 Legacies of Resistance in African American Art and Photography</w:t>
      </w:r>
    </w:p>
    <w:p w:rsidR="00000000" w:rsidDel="00000000" w:rsidP="00000000" w:rsidRDefault="00000000" w:rsidRPr="00000000" w14:paraId="00000068">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 Gender and Resistance in Slave Narratives</w:t>
      </w:r>
    </w:p>
    <w:p w:rsidR="00000000" w:rsidDel="00000000" w:rsidP="00000000" w:rsidRDefault="00000000" w:rsidRPr="00000000" w14:paraId="00000069">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 The Civil War and Black Communities</w:t>
      </w:r>
    </w:p>
    <w:p w:rsidR="00000000" w:rsidDel="00000000" w:rsidP="00000000" w:rsidRDefault="00000000" w:rsidRPr="00000000" w14:paraId="0000006A">
      <w:pPr>
        <w:numPr>
          <w:ilvl w:val="1"/>
          <w:numId w:val="18"/>
        </w:numPr>
        <w:spacing w:after="30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 Freedom Days: Commemorating the Ongoing Struggle for Freedom</w:t>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3 Source Engagement</w:t>
      </w:r>
    </w:p>
    <w:p w:rsidR="00000000" w:rsidDel="00000000" w:rsidP="00000000" w:rsidRDefault="00000000" w:rsidRPr="00000000" w14:paraId="0000006C">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source revolves around the Race Riots at the beginning of the twentieth century. We would have already discussed the Tulsa race massacre but now I would add the next biggest riot in this era which is the East St Louis Race Riot. I would have stations with documents from the novel by Charles Lumpkin </w:t>
      </w:r>
      <w:r w:rsidDel="00000000" w:rsidR="00000000" w:rsidRPr="00000000">
        <w:rPr>
          <w:rFonts w:ascii="Times New Roman" w:cs="Times New Roman" w:eastAsia="Times New Roman" w:hAnsi="Times New Roman"/>
          <w:i w:val="1"/>
          <w:sz w:val="24"/>
          <w:szCs w:val="24"/>
          <w:rtl w:val="0"/>
        </w:rPr>
        <w:t xml:space="preserve">American Pogrom: East St Louis Race Riot and Black Politics</w:t>
      </w:r>
      <w:r w:rsidDel="00000000" w:rsidR="00000000" w:rsidRPr="00000000">
        <w:rPr>
          <w:rFonts w:ascii="Times New Roman" w:cs="Times New Roman" w:eastAsia="Times New Roman" w:hAnsi="Times New Roman"/>
          <w:sz w:val="24"/>
          <w:szCs w:val="24"/>
          <w:rtl w:val="0"/>
        </w:rPr>
        <w:t xml:space="preserve">. Students will connect the readings to the Tulsa Massacre and to the Red Summer. This adds a local piece to my class which may be more relevant to students. </w:t>
      </w:r>
      <w:r w:rsidDel="00000000" w:rsidR="00000000" w:rsidRPr="00000000">
        <w:rPr>
          <w:rFonts w:ascii="Times New Roman" w:cs="Times New Roman" w:eastAsia="Times New Roman" w:hAnsi="Times New Roman"/>
          <w:b w:val="1"/>
          <w:sz w:val="24"/>
          <w:szCs w:val="24"/>
          <w:rtl w:val="0"/>
        </w:rPr>
        <w:t xml:space="preserve">Topic 3.6 White Supremacist Violence and the Red Summer (Skills: 1C, 2C)</w:t>
      </w:r>
    </w:p>
    <w:p w:rsidR="00000000" w:rsidDel="00000000" w:rsidP="00000000" w:rsidRDefault="00000000" w:rsidRPr="00000000" w14:paraId="0000006D">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Afro Caribbean Migration source I will use is from an article from </w:t>
      </w:r>
      <w:r w:rsidDel="00000000" w:rsidR="00000000" w:rsidRPr="00000000">
        <w:rPr>
          <w:rFonts w:ascii="Times New Roman" w:cs="Times New Roman" w:eastAsia="Times New Roman" w:hAnsi="Times New Roman"/>
          <w:i w:val="1"/>
          <w:sz w:val="24"/>
          <w:szCs w:val="24"/>
          <w:rtl w:val="0"/>
        </w:rPr>
        <w:t xml:space="preserve">BlackPast. </w:t>
      </w:r>
      <w:r w:rsidDel="00000000" w:rsidR="00000000" w:rsidRPr="00000000">
        <w:rPr>
          <w:rFonts w:ascii="Times New Roman" w:cs="Times New Roman" w:eastAsia="Times New Roman" w:hAnsi="Times New Roman"/>
          <w:sz w:val="24"/>
          <w:szCs w:val="24"/>
          <w:rtl w:val="0"/>
        </w:rPr>
        <w:t xml:space="preserve">It was written by an author named Tam’ra-Kay Francis detailing more about the Afro Carribean Migration.  The activity I will be using for this is a Short answer Questionnaire with the source as excerpts and notes and previous lessons for contextualization. </w:t>
      </w:r>
      <w:r w:rsidDel="00000000" w:rsidR="00000000" w:rsidRPr="00000000">
        <w:rPr>
          <w:rFonts w:ascii="Times New Roman" w:cs="Times New Roman" w:eastAsia="Times New Roman" w:hAnsi="Times New Roman"/>
          <w:b w:val="1"/>
          <w:sz w:val="24"/>
          <w:szCs w:val="24"/>
          <w:rtl w:val="0"/>
        </w:rPr>
        <w:t xml:space="preserve">Topic 3.17 Afro-Caribbean Migration (Skills: 1C, 2A)</w:t>
      </w:r>
    </w:p>
    <w:p w:rsidR="00000000" w:rsidDel="00000000" w:rsidP="00000000" w:rsidRDefault="00000000" w:rsidRPr="00000000" w14:paraId="0000006E">
      <w:pPr>
        <w:numPr>
          <w:ilvl w:val="0"/>
          <w:numId w:val="17"/>
        </w:numPr>
        <w:ind w:left="720" w:hanging="360"/>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6F">
      <w:pPr>
        <w:numPr>
          <w:ilvl w:val="0"/>
          <w:numId w:val="12"/>
        </w:numPr>
        <w:spacing w:after="0" w:afterAutospacing="0"/>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 Unit 3: The Practice of Freedom</w:t>
      </w:r>
    </w:p>
    <w:p w:rsidR="00000000" w:rsidDel="00000000" w:rsidP="00000000" w:rsidRDefault="00000000" w:rsidRPr="00000000" w14:paraId="00000070">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 The Reconstruction Amendments (Skills: 1C, 2B) (EK 3.1.A.1,2,3,4 &amp; 3.1.B.1, 2)</w:t>
      </w:r>
    </w:p>
    <w:p w:rsidR="00000000" w:rsidDel="00000000" w:rsidP="00000000" w:rsidRDefault="00000000" w:rsidRPr="00000000" w14:paraId="00000071">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Reconstructions, Reuniting Families, Black Codes, Labor, Defeat of Reconstruction </w:t>
      </w:r>
    </w:p>
    <w:p w:rsidR="00000000" w:rsidDel="00000000" w:rsidP="00000000" w:rsidRDefault="00000000" w:rsidRPr="00000000" w14:paraId="00000072">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Topic 3.2: Social Life: Reuniting Black Families and the Freedmen’s Bureau (Skills: 1B, 2B)</w:t>
      </w:r>
    </w:p>
    <w:p w:rsidR="00000000" w:rsidDel="00000000" w:rsidP="00000000" w:rsidRDefault="00000000" w:rsidRPr="00000000" w14:paraId="00000073">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Freedmen’s Bureau, Reuniting Families, Emancipation, Legal Marriages, Domestic Slave Trade</w:t>
      </w:r>
    </w:p>
    <w:p w:rsidR="00000000" w:rsidDel="00000000" w:rsidP="00000000" w:rsidRDefault="00000000" w:rsidRPr="00000000" w14:paraId="00000074">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3.3 Black Codes, Land, and Labor (Skills: 1C, 2C)</w:t>
      </w:r>
    </w:p>
    <w:p w:rsidR="00000000" w:rsidDel="00000000" w:rsidP="00000000" w:rsidRDefault="00000000" w:rsidRPr="00000000" w14:paraId="00000075">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Black Codes, Sharecropping, Convict Leasing, Land Ownership</w:t>
      </w:r>
    </w:p>
    <w:p w:rsidR="00000000" w:rsidDel="00000000" w:rsidP="00000000" w:rsidRDefault="00000000" w:rsidRPr="00000000" w14:paraId="00000076">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3.4 The Defeat of Reconstruction (Skills: 3A, 3C)</w:t>
      </w:r>
    </w:p>
    <w:p w:rsidR="00000000" w:rsidDel="00000000" w:rsidP="00000000" w:rsidRDefault="00000000" w:rsidRPr="00000000" w14:paraId="00000077">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Reconstruction, De jure Segregation, Poll Taxes, Plessy v. Ferguson, Racial Violence</w:t>
      </w:r>
    </w:p>
    <w:p w:rsidR="00000000" w:rsidDel="00000000" w:rsidP="00000000" w:rsidRDefault="00000000" w:rsidRPr="00000000" w14:paraId="00000078">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3.5 Disenfranchisement and Jim Crow Laws (Skills: 1A, 3B)</w:t>
      </w:r>
    </w:p>
    <w:p w:rsidR="00000000" w:rsidDel="00000000" w:rsidP="00000000" w:rsidRDefault="00000000" w:rsidRPr="00000000" w14:paraId="00000079">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Crow, Disenfranchisement, Racial Segregation, Lynching, Nadir</w:t>
      </w:r>
    </w:p>
    <w:p w:rsidR="00000000" w:rsidDel="00000000" w:rsidP="00000000" w:rsidRDefault="00000000" w:rsidRPr="00000000" w14:paraId="0000007A">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3.6 White Supremacist Violence and the Red Summer (Skills: 1C, 2C)</w:t>
      </w:r>
    </w:p>
    <w:p w:rsidR="00000000" w:rsidDel="00000000" w:rsidP="00000000" w:rsidRDefault="00000000" w:rsidRPr="00000000" w14:paraId="0000007B">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 Summer, Tulsa Race Massacre, Racial Violence, Great Migration, Armed Self-Defense</w:t>
      </w:r>
    </w:p>
    <w:p w:rsidR="00000000" w:rsidDel="00000000" w:rsidP="00000000" w:rsidRDefault="00000000" w:rsidRPr="00000000" w14:paraId="0000007C">
      <w:pPr>
        <w:numPr>
          <w:ilvl w:val="1"/>
          <w:numId w:val="1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3.7 The Color Line and Double Consciousness in American Society (Skills: 1D, 2C)</w:t>
      </w:r>
    </w:p>
    <w:p w:rsidR="00000000" w:rsidDel="00000000" w:rsidP="00000000" w:rsidRDefault="00000000" w:rsidRPr="00000000" w14:paraId="0000007D">
      <w:pPr>
        <w:numPr>
          <w:ilvl w:val="2"/>
          <w:numId w:val="18"/>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Line, Double Consciousness, Racial Discrimination, Social Alienation, Agency</w:t>
      </w:r>
    </w:p>
    <w:p w:rsidR="00000000" w:rsidDel="00000000" w:rsidP="00000000" w:rsidRDefault="00000000" w:rsidRPr="00000000" w14:paraId="0000007E">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3.8 Lifting as We Climb: Uplift Ideologies and Black Women’s Rights and Leadership (Skills: 1A, 2B)</w:t>
      </w:r>
    </w:p>
    <w:p w:rsidR="00000000" w:rsidDel="00000000" w:rsidP="00000000" w:rsidRDefault="00000000" w:rsidRPr="00000000" w14:paraId="0000007F">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Racial Uplift, Women’s Suffrage, Black Women’s Leadership, Industrial Education, Civil Rights</w:t>
      </w:r>
    </w:p>
    <w:p w:rsidR="00000000" w:rsidDel="00000000" w:rsidP="00000000" w:rsidRDefault="00000000" w:rsidRPr="00000000" w14:paraId="00000080">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3.9 Black Organizations and Institutions (Skills: 1A, 2A)</w:t>
      </w:r>
    </w:p>
    <w:p w:rsidR="00000000" w:rsidDel="00000000" w:rsidP="00000000" w:rsidRDefault="00000000" w:rsidRPr="00000000" w14:paraId="00000081">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Businesses, Black Press, AME Church, Madam C.J. Walker, Economic Self-Sufficiency</w:t>
      </w:r>
    </w:p>
    <w:p w:rsidR="00000000" w:rsidDel="00000000" w:rsidP="00000000" w:rsidRDefault="00000000" w:rsidRPr="00000000" w14:paraId="00000082">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3.10 HBCUs, Black Greek Letter Organizations, and Black Education (Skills: 1B, 3B)</w:t>
      </w:r>
    </w:p>
    <w:p w:rsidR="00000000" w:rsidDel="00000000" w:rsidP="00000000" w:rsidRDefault="00000000" w:rsidRPr="00000000" w14:paraId="00000083">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HBCUs, Black Greek-letter Organizations, Vocational Education, Liberal Arts Education, Educational Equity</w:t>
      </w:r>
    </w:p>
    <w:p w:rsidR="00000000" w:rsidDel="00000000" w:rsidP="00000000" w:rsidRDefault="00000000" w:rsidRPr="00000000" w14:paraId="00000084">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3.11 The New Negro Movement and the Harlem Renaissance (Skills: 2A, 3A)</w:t>
      </w:r>
    </w:p>
    <w:p w:rsidR="00000000" w:rsidDel="00000000" w:rsidP="00000000" w:rsidRDefault="00000000" w:rsidRPr="00000000" w14:paraId="00000085">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Negro Movement, Harlem Renaissance, Racial Pride, Cultural Innovation, Black Aesthetic</w:t>
      </w:r>
    </w:p>
    <w:p w:rsidR="00000000" w:rsidDel="00000000" w:rsidP="00000000" w:rsidRDefault="00000000" w:rsidRPr="00000000" w14:paraId="00000086">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3.12 Photography and Social Change (Skills: 2C, 3B)</w:t>
      </w:r>
    </w:p>
    <w:p w:rsidR="00000000" w:rsidDel="00000000" w:rsidP="00000000" w:rsidRDefault="00000000" w:rsidRPr="00000000" w14:paraId="00000087">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Photography, Social Change, New Negro Movement, Black Aesthetic, James Van Der Zee</w:t>
      </w:r>
    </w:p>
    <w:p w:rsidR="00000000" w:rsidDel="00000000" w:rsidP="00000000" w:rsidRDefault="00000000" w:rsidRPr="00000000" w14:paraId="00000088">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3.13 Envisioning Africa in Harlem Renaissance Poetry (Skills: 2C, 3A)</w:t>
      </w:r>
    </w:p>
    <w:p w:rsidR="00000000" w:rsidDel="00000000" w:rsidP="00000000" w:rsidRDefault="00000000" w:rsidRPr="00000000" w14:paraId="00000089">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Harlem Renaissance, Poetry, African Heritage, Colonialism, Identity</w:t>
      </w:r>
    </w:p>
    <w:p w:rsidR="00000000" w:rsidDel="00000000" w:rsidP="00000000" w:rsidRDefault="00000000" w:rsidRPr="00000000" w14:paraId="0000008A">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3.14 Symphony in Black: Black Performance in Music, Theater, and Film (Skills: 1A, 3B)</w:t>
      </w:r>
    </w:p>
    <w:p w:rsidR="00000000" w:rsidDel="00000000" w:rsidP="00000000" w:rsidRDefault="00000000" w:rsidRPr="00000000" w14:paraId="0000008B">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Harlem Renaissance, Jazz Age, Blues, Jazz, African American Performers</w:t>
      </w:r>
    </w:p>
    <w:p w:rsidR="00000000" w:rsidDel="00000000" w:rsidP="00000000" w:rsidRDefault="00000000" w:rsidRPr="00000000" w14:paraId="0000008C">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3.15 Black History Education and African American Studies (Skills: 1D, 2A)</w:t>
      </w:r>
    </w:p>
    <w:p w:rsidR="00000000" w:rsidDel="00000000" w:rsidP="00000000" w:rsidRDefault="00000000" w:rsidRPr="00000000" w14:paraId="0000008D">
      <w:pPr>
        <w:numPr>
          <w:ilvl w:val="2"/>
          <w:numId w:val="18"/>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0e0e"/>
          <w:sz w:val="24"/>
          <w:szCs w:val="24"/>
          <w:rtl w:val="0"/>
        </w:rPr>
        <w:t xml:space="preserve">New Negro Movement, Black Intellectual Tradition, African American Studies, Black History, Carter G. Woodson</w:t>
      </w:r>
      <w:r w:rsidDel="00000000" w:rsidR="00000000" w:rsidRPr="00000000">
        <w:rPr>
          <w:rtl w:val="0"/>
        </w:rPr>
      </w:r>
    </w:p>
    <w:p w:rsidR="00000000" w:rsidDel="00000000" w:rsidP="00000000" w:rsidRDefault="00000000" w:rsidRPr="00000000" w14:paraId="0000008E">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3.16 The Great Migration (Skills: 2C, 2D)</w:t>
      </w:r>
    </w:p>
    <w:p w:rsidR="00000000" w:rsidDel="00000000" w:rsidP="00000000" w:rsidRDefault="00000000" w:rsidRPr="00000000" w14:paraId="0000008F">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Great Migration, Economic Opportunities, Racial Violence, Black Press, Urbanization</w:t>
      </w:r>
    </w:p>
    <w:p w:rsidR="00000000" w:rsidDel="00000000" w:rsidP="00000000" w:rsidRDefault="00000000" w:rsidRPr="00000000" w14:paraId="00000090">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3.17 Afro-Caribbean Migration (Skills: 1C, 2A)</w:t>
      </w:r>
    </w:p>
    <w:p w:rsidR="00000000" w:rsidDel="00000000" w:rsidP="00000000" w:rsidRDefault="00000000" w:rsidRPr="00000000" w14:paraId="00000091">
      <w:pPr>
        <w:numPr>
          <w:ilvl w:val="2"/>
          <w:numId w:val="18"/>
        </w:numPr>
        <w:spacing w:after="0" w:afterAutospacing="0"/>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0e0e"/>
          <w:sz w:val="24"/>
          <w:szCs w:val="24"/>
          <w:rtl w:val="0"/>
        </w:rPr>
        <w:t xml:space="preserve">Afro-Caribbean Migration, Economic Opportunities, Cultural Blending, Religious Diversity, Radical Black Thought</w:t>
      </w:r>
      <w:r w:rsidDel="00000000" w:rsidR="00000000" w:rsidRPr="00000000">
        <w:rPr>
          <w:rtl w:val="0"/>
        </w:rPr>
      </w:r>
    </w:p>
    <w:p w:rsidR="00000000" w:rsidDel="00000000" w:rsidP="00000000" w:rsidRDefault="00000000" w:rsidRPr="00000000" w14:paraId="00000092">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3.18 The Universal Negro Improvement Association (Skills: 1B, 2C)</w:t>
      </w:r>
    </w:p>
    <w:p w:rsidR="00000000" w:rsidDel="00000000" w:rsidP="00000000" w:rsidRDefault="00000000" w:rsidRPr="00000000" w14:paraId="00000093">
      <w:pPr>
        <w:numPr>
          <w:ilvl w:val="2"/>
          <w:numId w:val="18"/>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0e0e"/>
          <w:sz w:val="24"/>
          <w:szCs w:val="24"/>
          <w:rtl w:val="0"/>
        </w:rPr>
        <w:t xml:space="preserve">Marcus Garvey, UNIA, Pan-Africanism, Back-to-Africa Movement, Black Nationalism</w:t>
      </w:r>
      <w:r w:rsidDel="00000000" w:rsidR="00000000" w:rsidRPr="00000000">
        <w:rPr>
          <w:rtl w:val="0"/>
        </w:rPr>
      </w:r>
    </w:p>
    <w:p w:rsidR="00000000" w:rsidDel="00000000" w:rsidP="00000000" w:rsidRDefault="00000000" w:rsidRPr="00000000" w14:paraId="00000094">
      <w:pPr>
        <w:spacing w:after="300" w:before="3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numPr>
          <w:ilvl w:val="0"/>
          <w:numId w:val="18"/>
        </w:numPr>
        <w:spacing w:after="300" w:befor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4: Movements and Debates</w:t>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4 SOURCE ENGAGEMENT</w:t>
      </w:r>
    </w:p>
    <w:p w:rsidR="00000000" w:rsidDel="00000000" w:rsidP="00000000" w:rsidRDefault="00000000" w:rsidRPr="00000000" w14:paraId="00000097">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activity will be using an article written at Stanford that highlights and informs about the Black Panther Party. By now, students will have completed their Individual Student Project and this will be used as a source for a DBQ about the Black Panther party. This is a practice for the exam DBQ and students will use this source to contextualize how this author views the Black Panther party.  </w:t>
      </w:r>
      <w:r w:rsidDel="00000000" w:rsidR="00000000" w:rsidRPr="00000000">
        <w:rPr>
          <w:rFonts w:ascii="Times New Roman" w:cs="Times New Roman" w:eastAsia="Times New Roman" w:hAnsi="Times New Roman"/>
          <w:b w:val="1"/>
          <w:sz w:val="24"/>
          <w:szCs w:val="24"/>
          <w:rtl w:val="0"/>
        </w:rPr>
        <w:t xml:space="preserve">4.11 The Black Panther Party for Self-Defense </w:t>
      </w:r>
    </w:p>
    <w:p w:rsidR="00000000" w:rsidDel="00000000" w:rsidP="00000000" w:rsidRDefault="00000000" w:rsidRPr="00000000" w14:paraId="00000098">
      <w:pPr>
        <w:numPr>
          <w:ilvl w:val="0"/>
          <w:numId w:val="11"/>
        </w:numPr>
        <w:spacing w:after="0" w:afterAutospacing="0"/>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source is a clip from DJ Kool Hercs about the introduction to the Hip Hop genre of music. The activity that will be used is a bellringer and I will have students guess who started hip hop and rap. Then I will play this video and introduce DJ Kool Hercs the originator of Hip Hop. This will serve to introduce African Americans and their influence on music in the 20th and 21st centuries. </w:t>
      </w:r>
      <w:r w:rsidDel="00000000" w:rsidR="00000000" w:rsidRPr="00000000">
        <w:rPr>
          <w:rFonts w:ascii="Times New Roman" w:cs="Times New Roman" w:eastAsia="Times New Roman" w:hAnsi="Times New Roman"/>
          <w:b w:val="1"/>
          <w:sz w:val="24"/>
          <w:szCs w:val="24"/>
          <w:rtl w:val="0"/>
        </w:rPr>
        <w:t xml:space="preserve">4.17 The Evolution of African American Music: From Spirituals to Hip-Hop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Anti-colonial Movements and the Early Black Freedom Movement</w:t>
      </w:r>
    </w:p>
    <w:p w:rsidR="00000000" w:rsidDel="00000000" w:rsidP="00000000" w:rsidRDefault="00000000" w:rsidRPr="00000000" w14:paraId="0000009A">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Negritude, Segregation, Civil Rights Movement, G.I. Bil, Housing Discrimination</w:t>
      </w:r>
    </w:p>
    <w:p w:rsidR="00000000" w:rsidDel="00000000" w:rsidP="00000000" w:rsidRDefault="00000000" w:rsidRPr="00000000" w14:paraId="0000009B">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Long Civil Rights Movement</w:t>
      </w:r>
    </w:p>
    <w:p w:rsidR="00000000" w:rsidDel="00000000" w:rsidP="00000000" w:rsidRDefault="00000000" w:rsidRPr="00000000" w14:paraId="0000009C">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Rights Org, Black Women’s Leadership, Politics of Freedom, Sounds of the Movement </w:t>
      </w:r>
    </w:p>
    <w:p w:rsidR="00000000" w:rsidDel="00000000" w:rsidP="00000000" w:rsidRDefault="00000000" w:rsidRPr="00000000" w14:paraId="0000009D">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Power and Black Pride</w:t>
      </w:r>
    </w:p>
    <w:p w:rsidR="00000000" w:rsidDel="00000000" w:rsidP="00000000" w:rsidRDefault="00000000" w:rsidRPr="00000000" w14:paraId="0000009E">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Decolonization, Black Power, Black Panther, Black Art Movements</w:t>
      </w:r>
    </w:p>
    <w:p w:rsidR="00000000" w:rsidDel="00000000" w:rsidP="00000000" w:rsidRDefault="00000000" w:rsidRPr="00000000" w14:paraId="0000009F">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Women’s Voices in Society and Leadership</w:t>
      </w:r>
    </w:p>
    <w:p w:rsidR="00000000" w:rsidDel="00000000" w:rsidP="00000000" w:rsidRDefault="00000000" w:rsidRPr="00000000" w14:paraId="000000A0">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of the 20th Century Movement, Black Life</w:t>
      </w:r>
    </w:p>
    <w:p w:rsidR="00000000" w:rsidDel="00000000" w:rsidP="00000000" w:rsidRDefault="00000000" w:rsidRPr="00000000" w14:paraId="000000A1">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Within Black Communities</w:t>
      </w:r>
    </w:p>
    <w:p w:rsidR="00000000" w:rsidDel="00000000" w:rsidP="00000000" w:rsidRDefault="00000000" w:rsidRPr="00000000" w14:paraId="000000A2">
      <w:pPr>
        <w:numPr>
          <w:ilvl w:val="2"/>
          <w:numId w:val="18"/>
        </w:numPr>
        <w:spacing w:after="0" w:afterAutospacing="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Middle Class, Black Political Gains, Contemporary Communities </w:t>
      </w:r>
    </w:p>
    <w:p w:rsidR="00000000" w:rsidDel="00000000" w:rsidP="00000000" w:rsidRDefault="00000000" w:rsidRPr="00000000" w14:paraId="000000A3">
      <w:pPr>
        <w:numPr>
          <w:ilvl w:val="1"/>
          <w:numId w:val="18"/>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Identity, Culture, and Connection</w:t>
      </w:r>
    </w:p>
    <w:p w:rsidR="00000000" w:rsidDel="00000000" w:rsidP="00000000" w:rsidRDefault="00000000" w:rsidRPr="00000000" w14:paraId="000000A4">
      <w:pPr>
        <w:numPr>
          <w:ilvl w:val="2"/>
          <w:numId w:val="18"/>
        </w:numPr>
        <w:spacing w:after="300" w:before="0" w:beforeAutospacing="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Science &amp; Tech Achievements, Black Studies, Afrofuturism </w:t>
      </w:r>
    </w:p>
    <w:p w:rsidR="00000000" w:rsidDel="00000000" w:rsidP="00000000" w:rsidRDefault="00000000" w:rsidRPr="00000000" w14:paraId="000000A5">
      <w:pPr>
        <w:spacing w:after="300" w:befor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Individual Student Project</w:t>
      </w:r>
    </w:p>
    <w:p w:rsidR="00000000" w:rsidDel="00000000" w:rsidP="00000000" w:rsidRDefault="00000000" w:rsidRPr="00000000" w14:paraId="000000A6">
      <w:pPr>
        <w:spacing w:after="300" w:befor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will be required to select a topic in which they will research some aspect of the topic.     Students will have to write a 2-3 page paper before the end of the first semester.  </w:t>
      </w:r>
    </w:p>
    <w:p w:rsidR="00000000" w:rsidDel="00000000" w:rsidP="00000000" w:rsidRDefault="00000000" w:rsidRPr="00000000" w14:paraId="000000A7">
      <w:pPr>
        <w:spacing w:after="300" w:befor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aspects of the paper are as follows : </w:t>
      </w:r>
    </w:p>
    <w:p w:rsidR="00000000" w:rsidDel="00000000" w:rsidP="00000000" w:rsidRDefault="00000000" w:rsidRPr="00000000" w14:paraId="000000A8">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Make certain your 2-3 page paper has the following elements :</w:t>
      </w:r>
    </w:p>
    <w:p w:rsidR="00000000" w:rsidDel="00000000" w:rsidP="00000000" w:rsidRDefault="00000000" w:rsidRPr="00000000" w14:paraId="000000A9">
      <w:pPr>
        <w:shd w:fill="ffffff" w:val="clear"/>
        <w:spacing w:after="300" w:before="30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w:t>
      </w:r>
      <w:r w:rsidDel="00000000" w:rsidR="00000000" w:rsidRPr="00000000">
        <w:rPr>
          <w:rFonts w:ascii="Times New Roman" w:cs="Times New Roman" w:eastAsia="Times New Roman" w:hAnsi="Times New Roman"/>
          <w:b w:val="1"/>
          <w:color w:val="222222"/>
          <w:sz w:val="24"/>
          <w:szCs w:val="24"/>
          <w:rtl w:val="0"/>
        </w:rPr>
        <w:t xml:space="preserve">Clear Thesis Statement</w:t>
      </w:r>
    </w:p>
    <w:p w:rsidR="00000000" w:rsidDel="00000000" w:rsidP="00000000" w:rsidRDefault="00000000" w:rsidRPr="00000000" w14:paraId="000000AA">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w:t>
      </w:r>
      <w:r w:rsidDel="00000000" w:rsidR="00000000" w:rsidRPr="00000000">
        <w:rPr>
          <w:rFonts w:ascii="Times New Roman" w:cs="Times New Roman" w:eastAsia="Times New Roman" w:hAnsi="Times New Roman"/>
          <w:b w:val="1"/>
          <w:color w:val="222222"/>
          <w:sz w:val="24"/>
          <w:szCs w:val="24"/>
          <w:rtl w:val="0"/>
        </w:rPr>
        <w:t xml:space="preserve">4 Sources</w:t>
      </w:r>
      <w:r w:rsidDel="00000000" w:rsidR="00000000" w:rsidRPr="00000000">
        <w:rPr>
          <w:rFonts w:ascii="Times New Roman" w:cs="Times New Roman" w:eastAsia="Times New Roman" w:hAnsi="Times New Roman"/>
          <w:color w:val="222222"/>
          <w:sz w:val="24"/>
          <w:szCs w:val="24"/>
          <w:rtl w:val="0"/>
        </w:rPr>
        <w:t xml:space="preserve"> either </w:t>
      </w:r>
      <w:r w:rsidDel="00000000" w:rsidR="00000000" w:rsidRPr="00000000">
        <w:rPr>
          <w:rFonts w:ascii="Times New Roman" w:cs="Times New Roman" w:eastAsia="Times New Roman" w:hAnsi="Times New Roman"/>
          <w:b w:val="1"/>
          <w:color w:val="222222"/>
          <w:sz w:val="24"/>
          <w:szCs w:val="24"/>
          <w:rtl w:val="0"/>
        </w:rPr>
        <w:t xml:space="preserve">2 Primary and 2 secondary,</w:t>
      </w:r>
      <w:r w:rsidDel="00000000" w:rsidR="00000000" w:rsidRPr="00000000">
        <w:rPr>
          <w:rFonts w:ascii="Times New Roman" w:cs="Times New Roman" w:eastAsia="Times New Roman" w:hAnsi="Times New Roman"/>
          <w:color w:val="222222"/>
          <w:sz w:val="24"/>
          <w:szCs w:val="24"/>
          <w:rtl w:val="0"/>
        </w:rPr>
        <w:t xml:space="preserve"> or </w:t>
      </w:r>
      <w:r w:rsidDel="00000000" w:rsidR="00000000" w:rsidRPr="00000000">
        <w:rPr>
          <w:rFonts w:ascii="Times New Roman" w:cs="Times New Roman" w:eastAsia="Times New Roman" w:hAnsi="Times New Roman"/>
          <w:b w:val="1"/>
          <w:color w:val="222222"/>
          <w:sz w:val="24"/>
          <w:szCs w:val="24"/>
          <w:rtl w:val="0"/>
        </w:rPr>
        <w:t xml:space="preserve">4 secondary</w:t>
      </w:r>
      <w:r w:rsidDel="00000000" w:rsidR="00000000" w:rsidRPr="00000000">
        <w:rPr>
          <w:rFonts w:ascii="Times New Roman" w:cs="Times New Roman" w:eastAsia="Times New Roman" w:hAnsi="Times New Roman"/>
          <w:color w:val="222222"/>
          <w:sz w:val="24"/>
          <w:szCs w:val="24"/>
          <w:rtl w:val="0"/>
        </w:rPr>
        <w:t xml:space="preserve"> or 1</w:t>
      </w:r>
      <w:r w:rsidDel="00000000" w:rsidR="00000000" w:rsidRPr="00000000">
        <w:rPr>
          <w:rFonts w:ascii="Times New Roman" w:cs="Times New Roman" w:eastAsia="Times New Roman" w:hAnsi="Times New Roman"/>
          <w:b w:val="1"/>
          <w:color w:val="222222"/>
          <w:sz w:val="24"/>
          <w:szCs w:val="24"/>
          <w:rtl w:val="0"/>
        </w:rPr>
        <w:t xml:space="preserve"> primary and 3 secondary</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B">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Cite evidence from your sources to support your thesis/claim.</w:t>
      </w:r>
    </w:p>
    <w:p w:rsidR="00000000" w:rsidDel="00000000" w:rsidP="00000000" w:rsidRDefault="00000000" w:rsidRPr="00000000" w14:paraId="000000AC">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4. Make sure to address either a similarity or difference between at least 2 of your sources. </w:t>
      </w:r>
    </w:p>
    <w:p w:rsidR="00000000" w:rsidDel="00000000" w:rsidP="00000000" w:rsidRDefault="00000000" w:rsidRPr="00000000" w14:paraId="000000AD">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5. Properly cite your sources using </w:t>
      </w:r>
      <w:r w:rsidDel="00000000" w:rsidR="00000000" w:rsidRPr="00000000">
        <w:rPr>
          <w:rFonts w:ascii="Times New Roman" w:cs="Times New Roman" w:eastAsia="Times New Roman" w:hAnsi="Times New Roman"/>
          <w:b w:val="1"/>
          <w:color w:val="222222"/>
          <w:sz w:val="24"/>
          <w:szCs w:val="24"/>
          <w:rtl w:val="0"/>
        </w:rPr>
        <w:t xml:space="preserve">MLA or APA</w:t>
      </w:r>
      <w:r w:rsidDel="00000000" w:rsidR="00000000" w:rsidRPr="00000000">
        <w:rPr>
          <w:rFonts w:ascii="Times New Roman" w:cs="Times New Roman" w:eastAsia="Times New Roman" w:hAnsi="Times New Roman"/>
          <w:color w:val="222222"/>
          <w:sz w:val="24"/>
          <w:szCs w:val="24"/>
          <w:rtl w:val="0"/>
        </w:rPr>
        <w:t xml:space="preserve"> citations.</w:t>
      </w:r>
    </w:p>
    <w:p w:rsidR="00000000" w:rsidDel="00000000" w:rsidP="00000000" w:rsidRDefault="00000000" w:rsidRPr="00000000" w14:paraId="000000AE">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6. Be certain to provide a bibliography at the end of your paper with each source used to finish your project.</w:t>
      </w:r>
    </w:p>
    <w:p w:rsidR="00000000" w:rsidDel="00000000" w:rsidP="00000000" w:rsidRDefault="00000000" w:rsidRPr="00000000" w14:paraId="000000AF">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3b Support a claim or argument using specific and relevant evidence.</w:t>
      </w:r>
    </w:p>
    <w:p w:rsidR="00000000" w:rsidDel="00000000" w:rsidP="00000000" w:rsidRDefault="00000000" w:rsidRPr="00000000" w14:paraId="000000B0">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paper will be scored by the AP Rubric. </w:t>
      </w:r>
    </w:p>
    <w:p w:rsidR="00000000" w:rsidDel="00000000" w:rsidP="00000000" w:rsidRDefault="00000000" w:rsidRPr="00000000" w14:paraId="000000B1">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2">
      <w:pPr>
        <w:shd w:fill="ffffff" w:val="clear"/>
        <w:spacing w:after="300" w:before="30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B3">
      <w:pPr>
        <w:spacing w:after="300" w:before="3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 Testing </w:t>
      </w:r>
    </w:p>
    <w:p w:rsidR="00000000" w:rsidDel="00000000" w:rsidP="00000000" w:rsidRDefault="00000000" w:rsidRPr="00000000" w14:paraId="000000B4">
      <w:pPr>
        <w:spacing w:after="300" w:befor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AP Exam will take place on Tuesday, May 8th (morning session). </w:t>
      </w:r>
    </w:p>
    <w:p w:rsidR="00000000" w:rsidDel="00000000" w:rsidP="00000000" w:rsidRDefault="00000000" w:rsidRPr="00000000" w14:paraId="000000B5">
      <w:pPr>
        <w:numPr>
          <w:ilvl w:val="0"/>
          <w:numId w:val="6"/>
        </w:numPr>
        <w:spacing w:after="0" w:afterAutospacing="0" w:before="30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 MCs</w:t>
      </w:r>
    </w:p>
    <w:p w:rsidR="00000000" w:rsidDel="00000000" w:rsidP="00000000" w:rsidRDefault="00000000" w:rsidRPr="00000000" w14:paraId="000000B6">
      <w:pPr>
        <w:numPr>
          <w:ilvl w:val="0"/>
          <w:numId w:val="6"/>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SAQs</w:t>
      </w:r>
    </w:p>
    <w:p w:rsidR="00000000" w:rsidDel="00000000" w:rsidP="00000000" w:rsidRDefault="00000000" w:rsidRPr="00000000" w14:paraId="000000B7">
      <w:pPr>
        <w:numPr>
          <w:ilvl w:val="0"/>
          <w:numId w:val="6"/>
        </w:numPr>
        <w:spacing w:after="0" w:afterAutospacing="0"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DBQ </w:t>
      </w:r>
    </w:p>
    <w:p w:rsidR="00000000" w:rsidDel="00000000" w:rsidP="00000000" w:rsidRDefault="00000000" w:rsidRPr="00000000" w14:paraId="000000B8">
      <w:pPr>
        <w:numPr>
          <w:ilvl w:val="0"/>
          <w:numId w:val="6"/>
        </w:numPr>
        <w:spacing w:before="0" w:beforeAutospacing="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Individual Student Project </w:t>
      </w:r>
    </w:p>
    <w:p w:rsidR="00000000" w:rsidDel="00000000" w:rsidP="00000000" w:rsidRDefault="00000000" w:rsidRPr="00000000" w14:paraId="000000B9">
      <w:pPr>
        <w:spacing w:before="300"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before="30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Supplies </w:t>
      </w:r>
    </w:p>
    <w:p w:rsidR="00000000" w:rsidDel="00000000" w:rsidP="00000000" w:rsidRDefault="00000000" w:rsidRPr="00000000" w14:paraId="000000BB">
      <w:pPr>
        <w:widowControl w:val="0"/>
        <w:numPr>
          <w:ilvl w:val="0"/>
          <w:numId w:val="8"/>
        </w:numPr>
        <w:spacing w:after="0" w:afterAutospacing="0" w:before="4.9200439453125" w:line="249.89999771118164" w:lineRule="auto"/>
        <w:ind w:left="720" w:right="245.82275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notebook or folder dedicated to this class </w:t>
      </w:r>
      <w:r w:rsidDel="00000000" w:rsidR="00000000" w:rsidRPr="00000000">
        <w:rPr>
          <w:rFonts w:ascii="Times New Roman" w:cs="Times New Roman" w:eastAsia="Times New Roman" w:hAnsi="Times New Roman"/>
          <w:b w:val="1"/>
          <w:sz w:val="24"/>
          <w:szCs w:val="24"/>
          <w:rtl w:val="0"/>
        </w:rPr>
        <w:t xml:space="preserve">ONLY (You may still want to take notes even if the class is remote) </w:t>
      </w:r>
    </w:p>
    <w:p w:rsidR="00000000" w:rsidDel="00000000" w:rsidP="00000000" w:rsidRDefault="00000000" w:rsidRPr="00000000" w14:paraId="000000BC">
      <w:pPr>
        <w:widowControl w:val="0"/>
        <w:numPr>
          <w:ilvl w:val="0"/>
          <w:numId w:val="8"/>
        </w:numPr>
        <w:spacing w:after="0" w:afterAutospacing="0" w:before="0" w:beforeAutospacing="0" w:line="249.89999771118164" w:lineRule="auto"/>
        <w:ind w:left="720" w:right="245.82275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assignments presented in class (Keep these organized in notability) </w:t>
      </w:r>
    </w:p>
    <w:p w:rsidR="00000000" w:rsidDel="00000000" w:rsidP="00000000" w:rsidRDefault="00000000" w:rsidRPr="00000000" w14:paraId="000000BD">
      <w:pPr>
        <w:widowControl w:val="0"/>
        <w:numPr>
          <w:ilvl w:val="0"/>
          <w:numId w:val="8"/>
        </w:numPr>
        <w:spacing w:after="0" w:afterAutospacing="0" w:before="0" w:beforeAutospacing="0" w:line="249.89999771118164" w:lineRule="auto"/>
        <w:ind w:left="720" w:right="245.82275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Pens and pencils</w:t>
      </w:r>
    </w:p>
    <w:p w:rsidR="00000000" w:rsidDel="00000000" w:rsidP="00000000" w:rsidRDefault="00000000" w:rsidRPr="00000000" w14:paraId="000000BE">
      <w:pPr>
        <w:widowControl w:val="0"/>
        <w:numPr>
          <w:ilvl w:val="0"/>
          <w:numId w:val="8"/>
        </w:numPr>
        <w:spacing w:before="0" w:beforeAutospacing="0" w:line="249.89999771118164" w:lineRule="auto"/>
        <w:ind w:left="720" w:right="245.82275390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Chromebook </w:t>
      </w:r>
    </w:p>
    <w:p w:rsidR="00000000" w:rsidDel="00000000" w:rsidP="00000000" w:rsidRDefault="00000000" w:rsidRPr="00000000" w14:paraId="000000BF">
      <w:pPr>
        <w:widowControl w:val="0"/>
        <w:spacing w:before="289.9200439453125" w:line="240" w:lineRule="auto"/>
        <w:ind w:left="14.63996887207031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w:t>
      </w:r>
    </w:p>
    <w:p w:rsidR="00000000" w:rsidDel="00000000" w:rsidP="00000000" w:rsidRDefault="00000000" w:rsidRPr="00000000" w14:paraId="000000C0">
      <w:pPr>
        <w:widowControl w:val="0"/>
        <w:spacing w:before="4.9200439453125" w:line="237.4049949645996" w:lineRule="auto"/>
        <w:ind w:left="17.27996826171875" w:right="72.249755859375" w:hanging="7.6799774169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have summative and formative assessments in each unit. The summative assessments, which measure your understanding of the entire unit, are worth 60% of the total grade and the formative assessments, which are designed to prepare you for the summative assessment, are worth 40% of the total grade. </w:t>
      </w:r>
    </w:p>
    <w:p w:rsidR="00000000" w:rsidDel="00000000" w:rsidP="00000000" w:rsidRDefault="00000000" w:rsidRPr="00000000" w14:paraId="000000C1">
      <w:pPr>
        <w:widowControl w:val="0"/>
        <w:spacing w:before="292.5152587890625" w:line="237.4049949645996" w:lineRule="auto"/>
        <w:ind w:left="16.559982299804688" w:right="106.0888671875" w:hanging="0.9600067138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Formative Assessment/Enrichment </w:t>
      </w:r>
      <w:r w:rsidDel="00000000" w:rsidR="00000000" w:rsidRPr="00000000">
        <w:rPr>
          <w:rFonts w:ascii="Times New Roman" w:cs="Times New Roman" w:eastAsia="Times New Roman" w:hAnsi="Times New Roman"/>
          <w:i w:val="1"/>
          <w:sz w:val="24"/>
          <w:szCs w:val="24"/>
          <w:rtl w:val="0"/>
        </w:rPr>
        <w:t xml:space="preserve">– 40% </w:t>
      </w:r>
      <w:r w:rsidDel="00000000" w:rsidR="00000000" w:rsidRPr="00000000">
        <w:rPr>
          <w:rFonts w:ascii="Times New Roman" w:cs="Times New Roman" w:eastAsia="Times New Roman" w:hAnsi="Times New Roman"/>
          <w:sz w:val="24"/>
          <w:szCs w:val="24"/>
          <w:rtl w:val="0"/>
        </w:rPr>
        <w:t xml:space="preserve">- This includes writing assignments, map work, reading/content quizzes, content projects, in-class and electronic discussions, debates, etc. This category also includes assignments assigned as homework. </w:t>
      </w:r>
    </w:p>
    <w:p w:rsidR="00000000" w:rsidDel="00000000" w:rsidP="00000000" w:rsidRDefault="00000000" w:rsidRPr="00000000" w14:paraId="000000C2">
      <w:pPr>
        <w:widowControl w:val="0"/>
        <w:spacing w:before="292.5152587890625" w:line="237.4049949645996" w:lineRule="auto"/>
        <w:ind w:left="6.479988098144531" w:right="57.3681640625" w:hanging="3.3599853515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u w:val="single"/>
          <w:rtl w:val="0"/>
        </w:rPr>
        <w:t xml:space="preserve">ummative Assessment </w:t>
      </w:r>
      <w:r w:rsidDel="00000000" w:rsidR="00000000" w:rsidRPr="00000000">
        <w:rPr>
          <w:rFonts w:ascii="Times New Roman" w:cs="Times New Roman" w:eastAsia="Times New Roman" w:hAnsi="Times New Roman"/>
          <w:i w:val="1"/>
          <w:sz w:val="24"/>
          <w:szCs w:val="24"/>
          <w:rtl w:val="0"/>
        </w:rPr>
        <w:t xml:space="preserve">- 60% </w:t>
      </w:r>
      <w:r w:rsidDel="00000000" w:rsidR="00000000" w:rsidRPr="00000000">
        <w:rPr>
          <w:rFonts w:ascii="Times New Roman" w:cs="Times New Roman" w:eastAsia="Times New Roman" w:hAnsi="Times New Roman"/>
          <w:sz w:val="24"/>
          <w:szCs w:val="24"/>
          <w:rtl w:val="0"/>
        </w:rPr>
        <w:t xml:space="preserve">- Summative assessments include objective unit quizzes, essay questions, and other major unit projects. Students who achieve 69% or lower may retake the summative to achieve a passing score on the assessment. The higher score to a maximum of 75% (see paragraph below) will be taken as the official grade for that assessment. </w:t>
      </w:r>
      <w:r w:rsidDel="00000000" w:rsidR="00000000" w:rsidRPr="00000000">
        <w:rPr>
          <w:rtl w:val="0"/>
        </w:rPr>
      </w:r>
    </w:p>
    <w:p w:rsidR="00000000" w:rsidDel="00000000" w:rsidP="00000000" w:rsidRDefault="00000000" w:rsidRPr="00000000" w14:paraId="000000C3">
      <w:pPr>
        <w:widowControl w:val="0"/>
        <w:spacing w:before="292.5152587890625" w:line="237.4049949645996" w:lineRule="auto"/>
        <w:ind w:left="6.479988098144531" w:right="57.3681640625" w:hanging="3.35998535156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Scale</w:t>
      </w:r>
    </w:p>
    <w:p w:rsidR="00000000" w:rsidDel="00000000" w:rsidP="00000000" w:rsidRDefault="00000000" w:rsidRPr="00000000" w14:paraId="000000C4">
      <w:pPr>
        <w:widowControl w:val="0"/>
        <w:spacing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and higher = A </w:t>
      </w:r>
    </w:p>
    <w:p w:rsidR="00000000" w:rsidDel="00000000" w:rsidP="00000000" w:rsidRDefault="00000000" w:rsidRPr="00000000" w14:paraId="000000C5">
      <w:pPr>
        <w:widowControl w:val="0"/>
        <w:spacing w:before="4.91943359375" w:line="240" w:lineRule="auto"/>
        <w:ind w:left="1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 = B </w:t>
      </w:r>
    </w:p>
    <w:p w:rsidR="00000000" w:rsidDel="00000000" w:rsidP="00000000" w:rsidRDefault="00000000" w:rsidRPr="00000000" w14:paraId="000000C6">
      <w:pPr>
        <w:widowControl w:val="0"/>
        <w:spacing w:before="4.91943359375" w:line="240" w:lineRule="auto"/>
        <w:ind w:left="17.51998901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 = C </w:t>
      </w:r>
    </w:p>
    <w:p w:rsidR="00000000" w:rsidDel="00000000" w:rsidP="00000000" w:rsidRDefault="00000000" w:rsidRPr="00000000" w14:paraId="000000C7">
      <w:pPr>
        <w:widowControl w:val="0"/>
        <w:spacing w:before="4.91943359375" w:line="240" w:lineRule="auto"/>
        <w:ind w:left="18.4799957275390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60-69% = D </w:t>
      </w:r>
    </w:p>
    <w:p w:rsidR="00000000" w:rsidDel="00000000" w:rsidP="00000000" w:rsidRDefault="00000000" w:rsidRPr="00000000" w14:paraId="000000C8">
      <w:pPr>
        <w:widowControl w:val="0"/>
        <w:spacing w:before="4.91943359375" w:line="240" w:lineRule="auto"/>
        <w:ind w:left="17.7599716186523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 and lower = F </w:t>
      </w:r>
    </w:p>
    <w:p w:rsidR="00000000" w:rsidDel="00000000" w:rsidP="00000000" w:rsidRDefault="00000000" w:rsidRPr="00000000" w14:paraId="000000C9">
      <w:pPr>
        <w:widowControl w:val="0"/>
        <w:spacing w:before="289.91943359375" w:line="240" w:lineRule="auto"/>
        <w:ind w:left="22.5600051879882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Late Work </w:t>
      </w:r>
    </w:p>
    <w:p w:rsidR="00000000" w:rsidDel="00000000" w:rsidP="00000000" w:rsidRDefault="00000000" w:rsidRPr="00000000" w14:paraId="000000CA">
      <w:pPr>
        <w:widowControl w:val="0"/>
        <w:spacing w:before="4.91943359375" w:line="237.4049949645996" w:lineRule="auto"/>
        <w:ind w:left="9.839973449707031" w:right="70.169677734375" w:firstLine="16.319999694824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assignments can be submitted for partial credit (credit determined by the instructor) after the assigned due date. If the assignment is significantly late (over two weeks) the assignment may still be turned in, but may not receive credit that reflects a passing grade on the assignment. Assignments after a unit is completed will not be accepted. It is the student’s responsibility to track if they have submitted assignments on time. </w:t>
      </w:r>
    </w:p>
    <w:p w:rsidR="00000000" w:rsidDel="00000000" w:rsidP="00000000" w:rsidRDefault="00000000" w:rsidRPr="00000000" w14:paraId="000000CB">
      <w:pPr>
        <w:widowControl w:val="0"/>
        <w:spacing w:before="292.5146484375" w:line="240" w:lineRule="auto"/>
        <w:ind w:left="22.5600051879882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 </w:t>
      </w:r>
    </w:p>
    <w:p w:rsidR="00000000" w:rsidDel="00000000" w:rsidP="00000000" w:rsidRDefault="00000000" w:rsidRPr="00000000" w14:paraId="000000CC">
      <w:pPr>
        <w:widowControl w:val="0"/>
        <w:spacing w:before="4.91943359375" w:line="237.4049949645996" w:lineRule="auto"/>
        <w:ind w:left="0" w:right="285.77026367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Exam or the AP exam will take place in Early May (I will update you when I get a specific date). This will take a matter of 1-2 class periods and you may miss another class on that day. We will communicate with teachers for missing work. </w:t>
      </w:r>
      <w:r w:rsidDel="00000000" w:rsidR="00000000" w:rsidRPr="00000000">
        <w:rPr>
          <w:rtl w:val="0"/>
        </w:rPr>
      </w:r>
    </w:p>
    <w:p w:rsidR="00000000" w:rsidDel="00000000" w:rsidP="00000000" w:rsidRDefault="00000000" w:rsidRPr="00000000" w14:paraId="000000CD">
      <w:pPr>
        <w:widowControl w:val="0"/>
        <w:spacing w:before="292.5152587890625" w:line="240" w:lineRule="auto"/>
        <w:ind w:left="22.5600051879882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Homework/Classwork Policy </w:t>
      </w:r>
    </w:p>
    <w:p w:rsidR="00000000" w:rsidDel="00000000" w:rsidP="00000000" w:rsidRDefault="00000000" w:rsidRPr="00000000" w14:paraId="000000CE">
      <w:pPr>
        <w:widowControl w:val="0"/>
        <w:spacing w:before="4.9200439453125" w:line="237.4049949645996" w:lineRule="auto"/>
        <w:ind w:left="9.839973449707031" w:right="302.569580078125" w:firstLine="0.240020751953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homework and other assignments should be completed on time. Any graded homework/classwork will fall into the formative category. Note; some homework/classwork will not be collected, but will be used to gain knowledge of the historical concept/theme. Again late work will be accepted to a certain point, but may not receive full credit after a certain point. </w:t>
      </w:r>
    </w:p>
    <w:p w:rsidR="00000000" w:rsidDel="00000000" w:rsidP="00000000" w:rsidRDefault="00000000" w:rsidRPr="00000000" w14:paraId="000000CF">
      <w:pPr>
        <w:widowControl w:val="0"/>
        <w:spacing w:before="292.5152587890625" w:line="240" w:lineRule="auto"/>
        <w:ind w:left="14.3999862670898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exhibit a pattern of incomplete work are subject to the following: </w:t>
      </w:r>
    </w:p>
    <w:p w:rsidR="00000000" w:rsidDel="00000000" w:rsidP="00000000" w:rsidRDefault="00000000" w:rsidRPr="00000000" w14:paraId="000000D0">
      <w:pPr>
        <w:widowControl w:val="0"/>
        <w:numPr>
          <w:ilvl w:val="0"/>
          <w:numId w:val="10"/>
        </w:numPr>
        <w:spacing w:after="0" w:afterAutospacing="0" w:before="4.9200439453125"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Parent/Teacher Conference (Via Zoom or Phone) </w:t>
      </w:r>
    </w:p>
    <w:p w:rsidR="00000000" w:rsidDel="00000000" w:rsidP="00000000" w:rsidRDefault="00000000" w:rsidRPr="00000000" w14:paraId="000000D1">
      <w:pPr>
        <w:widowControl w:val="0"/>
        <w:numPr>
          <w:ilvl w:val="0"/>
          <w:numId w:val="10"/>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Recommended and Scheduled Conferences with teacher </w:t>
      </w:r>
    </w:p>
    <w:p w:rsidR="00000000" w:rsidDel="00000000" w:rsidP="00000000" w:rsidRDefault="00000000" w:rsidRPr="00000000" w14:paraId="000000D2">
      <w:pPr>
        <w:widowControl w:val="0"/>
        <w:numPr>
          <w:ilvl w:val="0"/>
          <w:numId w:val="10"/>
        </w:numPr>
        <w:spacing w:before="0" w:beforeAutospacing="0" w:line="240" w:lineRule="auto"/>
        <w:ind w:left="720" w:right="202.8112792968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Interventions include, but are not limited to conferences with the counselor, Dean, and/or other related services. </w:t>
      </w:r>
    </w:p>
    <w:p w:rsidR="00000000" w:rsidDel="00000000" w:rsidP="00000000" w:rsidRDefault="00000000" w:rsidRPr="00000000" w14:paraId="000000D3">
      <w:pPr>
        <w:widowControl w:val="0"/>
        <w:spacing w:before="574.9200439453125" w:line="240" w:lineRule="auto"/>
        <w:ind w:left="13.43997955322265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responsibilities after an absence from class </w:t>
      </w:r>
    </w:p>
    <w:p w:rsidR="00000000" w:rsidDel="00000000" w:rsidP="00000000" w:rsidRDefault="00000000" w:rsidRPr="00000000" w14:paraId="000000D4">
      <w:pPr>
        <w:widowControl w:val="0"/>
        <w:spacing w:before="4.9200439453125" w:line="240" w:lineRule="auto"/>
        <w:ind w:left="14.39998626708984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Students should check (in this order)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5">
      <w:pPr>
        <w:widowControl w:val="0"/>
        <w:numPr>
          <w:ilvl w:val="0"/>
          <w:numId w:val="16"/>
        </w:numPr>
        <w:spacing w:after="0" w:afterAutospacing="0" w:before="289.9200439453125"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Microsoft Teams- Everything will be in there.</w:t>
      </w:r>
    </w:p>
    <w:p w:rsidR="00000000" w:rsidDel="00000000" w:rsidP="00000000" w:rsidRDefault="00000000" w:rsidRPr="00000000" w14:paraId="000000D6">
      <w:pPr>
        <w:widowControl w:val="0"/>
        <w:numPr>
          <w:ilvl w:val="0"/>
          <w:numId w:val="1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the teacher to receive missing work </w:t>
      </w:r>
    </w:p>
    <w:p w:rsidR="00000000" w:rsidDel="00000000" w:rsidP="00000000" w:rsidRDefault="00000000" w:rsidRPr="00000000" w14:paraId="000000D7">
      <w:pPr>
        <w:widowControl w:val="0"/>
        <w:numPr>
          <w:ilvl w:val="0"/>
          <w:numId w:val="16"/>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 with a fellow student about missing work </w:t>
      </w:r>
    </w:p>
    <w:p w:rsidR="00000000" w:rsidDel="00000000" w:rsidP="00000000" w:rsidRDefault="00000000" w:rsidRPr="00000000" w14:paraId="000000D8">
      <w:pPr>
        <w:widowControl w:val="0"/>
        <w:spacing w:before="289.9200439453125" w:line="237.4049949645996" w:lineRule="auto"/>
        <w:ind w:left="23.999977111816406" w:right="793.450927734375" w:firstLine="2.15999603271484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assessments must be arranged before the absence if you’re aware of the date or immediately after returning to school. </w:t>
      </w:r>
    </w:p>
    <w:p w:rsidR="00000000" w:rsidDel="00000000" w:rsidP="00000000" w:rsidRDefault="00000000" w:rsidRPr="00000000" w14:paraId="000000D9">
      <w:pPr>
        <w:widowControl w:val="0"/>
        <w:spacing w:before="307.51495361328125" w:line="237.4049949645996" w:lineRule="auto"/>
        <w:ind w:left="16.559982299804688" w:right="311.93115234375" w:firstLine="1.920013427734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Chromebook Usage Policy (in-person): The usage of the iPad is a privilege and should only be used for classroom instruction within the said class. </w:t>
      </w:r>
      <w:r w:rsidDel="00000000" w:rsidR="00000000" w:rsidRPr="00000000">
        <w:rPr>
          <w:rFonts w:ascii="Times New Roman" w:cs="Times New Roman" w:eastAsia="Times New Roman" w:hAnsi="Times New Roman"/>
          <w:sz w:val="24"/>
          <w:szCs w:val="24"/>
          <w:rtl w:val="0"/>
        </w:rPr>
        <w:t xml:space="preserve">Students should bring their Chromebooks to class fully charged every day. Do not expect to charge the Chromebook (or any other electronics) during class time. If the student does not have their Chromebook they must still complete the assignment. </w:t>
      </w:r>
      <w:r w:rsidDel="00000000" w:rsidR="00000000" w:rsidRPr="00000000">
        <w:rPr>
          <w:rFonts w:ascii="Times New Roman" w:cs="Times New Roman" w:eastAsia="Times New Roman" w:hAnsi="Times New Roman"/>
          <w:b w:val="1"/>
          <w:sz w:val="24"/>
          <w:szCs w:val="24"/>
          <w:rtl w:val="0"/>
        </w:rPr>
        <w:t xml:space="preserve">Inappropriate use of the Chromebook in or out of class could lead to: </w:t>
      </w:r>
    </w:p>
    <w:p w:rsidR="00000000" w:rsidDel="00000000" w:rsidP="00000000" w:rsidRDefault="00000000" w:rsidRPr="00000000" w14:paraId="000000DA">
      <w:pPr>
        <w:widowControl w:val="0"/>
        <w:numPr>
          <w:ilvl w:val="0"/>
          <w:numId w:val="14"/>
        </w:numPr>
        <w:spacing w:after="0" w:afterAutospacing="0" w:before="292.51495361328125"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classroom use of the Chromebook</w:t>
      </w:r>
    </w:p>
    <w:p w:rsidR="00000000" w:rsidDel="00000000" w:rsidP="00000000" w:rsidRDefault="00000000" w:rsidRPr="00000000" w14:paraId="000000DB">
      <w:pPr>
        <w:widowControl w:val="0"/>
        <w:numPr>
          <w:ilvl w:val="0"/>
          <w:numId w:val="13"/>
        </w:numPr>
        <w:spacing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Disciplinary actions that include parent-student conferences, administrative/dean referrals, etc. </w:t>
      </w:r>
    </w:p>
    <w:p w:rsidR="00000000" w:rsidDel="00000000" w:rsidP="00000000" w:rsidRDefault="00000000" w:rsidRPr="00000000" w14:paraId="000000DC">
      <w:pPr>
        <w:widowControl w:val="0"/>
        <w:spacing w:before="289.9200439453125" w:line="237.4049949645996" w:lineRule="auto"/>
        <w:ind w:left="14.879989624023438" w:right="62.576904296875" w:hanging="7.43999481201171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Chromebook is school property. Please take care of it and keep it in a safe place. You are financially responsible for it during this school year. </w:t>
      </w:r>
    </w:p>
    <w:p w:rsidR="00000000" w:rsidDel="00000000" w:rsidP="00000000" w:rsidRDefault="00000000" w:rsidRPr="00000000" w14:paraId="000000DD">
      <w:pPr>
        <w:widowControl w:val="0"/>
        <w:spacing w:before="289.9200439453125" w:line="237.4049949645996" w:lineRule="auto"/>
        <w:ind w:left="14.879989624023438" w:right="62.576904296875" w:hanging="7.43999481201171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Policy: Video and audio recordings of any person in the classroom or on Zoom must be accompanied by their permission and the permission of the supervising adult for the class. This is inclusive of school and personal electronic devices. Violation of this could lead to consequences given by the school and/or local authorities. </w:t>
      </w:r>
    </w:p>
    <w:p w:rsidR="00000000" w:rsidDel="00000000" w:rsidP="00000000" w:rsidRDefault="00000000" w:rsidRPr="00000000" w14:paraId="000000DE">
      <w:pPr>
        <w:widowControl w:val="0"/>
        <w:spacing w:before="289.9200439453125" w:line="237.4049949645996" w:lineRule="auto"/>
        <w:ind w:left="14.879989624023438" w:right="62.576904296875" w:hanging="7.43999481201171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use of electronic/online devices (outside of research) to complete assignments can be considered plagiarism and/or cheating.  It will be dealt with according to the student handbook, but also could impact your status in this class.</w:t>
      </w:r>
    </w:p>
    <w:p w:rsidR="00000000" w:rsidDel="00000000" w:rsidP="00000000" w:rsidRDefault="00000000" w:rsidRPr="00000000" w14:paraId="000000DF">
      <w:pPr>
        <w:spacing w:before="3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rPr/>
      </w:pPr>
      <w:r w:rsidDel="00000000" w:rsidR="00000000" w:rsidRPr="00000000">
        <w:rPr>
          <w:rFonts w:ascii="Times New Roman" w:cs="Times New Roman" w:eastAsia="Times New Roman" w:hAnsi="Times New Roman"/>
          <w:b w:val="1"/>
          <w:sz w:val="24"/>
          <w:szCs w:val="24"/>
          <w:rtl w:val="0"/>
        </w:rPr>
        <w:t xml:space="preserve">*Note: This syllabus is subject to change and is intended to outline the course, communicate class norms, and expectations, and provide a written layout of the class themes and major deadlines. In rare cases, dates may be amended based on situations that arise throughout the semester, so always check the Live Calendar for the most up-to-date information.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Jdb3MTz7xXg?si=5EUS_agaMPCnP1kg" TargetMode="External"/><Relationship Id="rId10" Type="http://schemas.openxmlformats.org/officeDocument/2006/relationships/hyperlink" Target="https://www.blackpast.org/african-american-history/west-indian-immigration-to-the-united-states-1900/" TargetMode="External"/><Relationship Id="rId9" Type="http://schemas.openxmlformats.org/officeDocument/2006/relationships/hyperlink" Target="https://www.nytimes.com/article/juneteenth-day-celebration.html?auth=login-google1tap&amp;login=google1tap" TargetMode="External"/><Relationship Id="rId5" Type="http://schemas.openxmlformats.org/officeDocument/2006/relationships/styles" Target="styles.xml"/><Relationship Id="rId6" Type="http://schemas.openxmlformats.org/officeDocument/2006/relationships/hyperlink" Target="https://www.thecollector.com/catholicism-kingdom-kongo/" TargetMode="External"/><Relationship Id="rId7" Type="http://schemas.openxmlformats.org/officeDocument/2006/relationships/hyperlink" Target="https://www.blackpast.org/global-african-history/keita-sundiata-1210-1255/" TargetMode="External"/><Relationship Id="rId8" Type="http://schemas.openxmlformats.org/officeDocument/2006/relationships/hyperlink" Target="https://www.pbs.org/wnet/african-americans-many-rivers-to-cross/history/who-led-the-1st-back-to-africa-eff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