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1905E7F" w:rsidR="7F60CB2B" w:rsidRDefault="00E54550" w:rsidP="43B39D7C">
            <w:pPr>
              <w:pStyle w:val="TableParagraph"/>
              <w:ind w:left="3642" w:right="3636"/>
              <w:jc w:val="center"/>
              <w:rPr>
                <w:color w:val="000000" w:themeColor="text1"/>
                <w:sz w:val="24"/>
                <w:szCs w:val="24"/>
              </w:rPr>
            </w:pPr>
            <w:r w:rsidRPr="73DE4B1A">
              <w:rPr>
                <w:b/>
                <w:bCs/>
                <w:color w:val="000000" w:themeColor="text1"/>
                <w:sz w:val="24"/>
                <w:szCs w:val="24"/>
              </w:rPr>
              <w:t>Weekl</w:t>
            </w:r>
            <w:r>
              <w:rPr>
                <w:b/>
                <w:bCs/>
                <w:color w:val="000000" w:themeColor="text1"/>
                <w:sz w:val="24"/>
                <w:szCs w:val="24"/>
              </w:rPr>
              <w:t>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27D72CE1" w:rsidR="189484E0" w:rsidRDefault="00E54550" w:rsidP="00D00046">
            <w:pPr>
              <w:pStyle w:val="TableParagraph"/>
              <w:rPr>
                <w:b/>
                <w:bCs/>
                <w:sz w:val="18"/>
                <w:szCs w:val="18"/>
              </w:rPr>
            </w:pPr>
            <w:r>
              <w:rPr>
                <w:b/>
                <w:bCs/>
                <w:sz w:val="18"/>
                <w:szCs w:val="18"/>
              </w:rPr>
              <w:t xml:space="preserve">February </w:t>
            </w:r>
            <w:r w:rsidR="00E24E4A">
              <w:rPr>
                <w:b/>
                <w:bCs/>
                <w:sz w:val="18"/>
                <w:szCs w:val="18"/>
              </w:rPr>
              <w:t>27</w:t>
            </w:r>
            <w:bookmarkStart w:id="0" w:name="_GoBack"/>
            <w:bookmarkEnd w:id="0"/>
            <w:r w:rsidRPr="00E54550">
              <w:rPr>
                <w:b/>
                <w:bCs/>
                <w:sz w:val="18"/>
                <w:szCs w:val="18"/>
                <w:vertAlign w:val="superscript"/>
              </w:rPr>
              <w:t>th</w:t>
            </w:r>
            <w:r>
              <w:rPr>
                <w:b/>
                <w:bCs/>
                <w:sz w:val="18"/>
                <w:szCs w:val="18"/>
              </w:rPr>
              <w:t xml:space="preserve">  through March 3</w:t>
            </w:r>
            <w:r w:rsidRPr="00E54550">
              <w:rPr>
                <w:b/>
                <w:bCs/>
                <w:sz w:val="18"/>
                <w:szCs w:val="18"/>
                <w:vertAlign w:val="superscript"/>
              </w:rPr>
              <w:t>rd</w:t>
            </w:r>
            <w:r>
              <w:rPr>
                <w:b/>
                <w:bCs/>
                <w:sz w:val="18"/>
                <w:szCs w:val="18"/>
              </w:rPr>
              <w:t xml:space="preserve"> </w:t>
            </w:r>
            <w:r w:rsidR="00201DFE">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06E6D6C3" w14:textId="565FB099" w:rsidR="43B39D7C" w:rsidRDefault="002C49D7" w:rsidP="00934D2D">
            <w:r>
              <w:t xml:space="preserve">Unit 3: WHAT MATTERS: </w:t>
            </w:r>
            <w:r w:rsidR="00934D2D">
              <w:t>What issues are worth defending? In today’s complex world, each of us must decide for ourselves what matters most. Throughout this unit, you will deepen your perspective of what it means to stand up for things that matter.</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512DE153" w14:textId="6B301522" w:rsidR="189484E0" w:rsidRDefault="61DC5C4E" w:rsidP="58124B93">
            <w:pPr>
              <w:jc w:val="center"/>
              <w:rPr>
                <w:b/>
                <w:bCs/>
                <w:sz w:val="18"/>
                <w:szCs w:val="18"/>
              </w:rPr>
            </w:pPr>
            <w:r w:rsidRPr="61DC5C4E">
              <w:rPr>
                <w:b/>
                <w:bCs/>
                <w:sz w:val="18"/>
                <w:szCs w:val="18"/>
              </w:rPr>
              <w:t>Content Objective(s)</w:t>
            </w: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3B4D3A85" w14:textId="06B809C9" w:rsidR="00C664AE" w:rsidRDefault="002C47F2" w:rsidP="00380576">
            <w:r>
              <w:t>*I can summarize the unit launch text and identify and define the academic vocabulary words in text using context clues.</w:t>
            </w:r>
          </w:p>
          <w:p w14:paraId="2E18C130" w14:textId="302F3E1F" w:rsidR="002C47F2" w:rsidRDefault="002C47F2" w:rsidP="00380576">
            <w:r>
              <w:t>*I can answer a given writing prompt and add text evidence to my notes to help guide my performance-based assessment at a later time.</w:t>
            </w:r>
          </w:p>
          <w:p w14:paraId="352CF26E" w14:textId="4D085E8D" w:rsidR="002C47F2" w:rsidRDefault="002C47F2" w:rsidP="00380576">
            <w:r>
              <w:t>*I can participate in academic discussions by following the rules of collegial discussions to answer questions posed by others.</w:t>
            </w:r>
          </w:p>
        </w:tc>
        <w:tc>
          <w:tcPr>
            <w:tcW w:w="6625" w:type="dxa"/>
            <w:gridSpan w:val="2"/>
          </w:tcPr>
          <w:p w14:paraId="5E9A495D" w14:textId="77777777" w:rsidR="2701B5F0" w:rsidRDefault="0069198A" w:rsidP="2701B5F0">
            <w:r>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BE6F943" w14:textId="3293A39C" w:rsidR="00934D2D" w:rsidRPr="008A6C9C" w:rsidRDefault="00934D2D" w:rsidP="43B39D7C">
            <w:pPr>
              <w:pStyle w:val="TableParagraph"/>
            </w:pPr>
            <w:r>
              <w:t>• RI.1.A (Evidence / Inference) • RL.1.B / RI.1.B (Word Meanings) • RL.1.D (Summarize / Theme) • RI.1.D (Summarize / Claim) • RI.2.B (Point of View) • RI.2.C (Word Choice) • RI.2.D (Plot / Key Events) • RI.3.B (Relationships / Texts) • W.1.A (Research) • W.2.A (Development) • W.3.A (Revise / Edit) • SL.1.B (Argument / Claims) • SL.1.C (Viewpoints of Others)</w:t>
            </w: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4803487D" w14:textId="32D8D993" w:rsidR="002C49D7" w:rsidRDefault="002C49D7" w:rsidP="00934D2D">
            <w:r>
              <w:t xml:space="preserve">Unit 3: WHAT MATTERS: </w:t>
            </w:r>
            <w:r w:rsidR="00934D2D">
              <w:t>Unit EQs • When is it right to take a stand? Content EQs • How does writing develop a different awareness from reading?</w:t>
            </w:r>
          </w:p>
        </w:tc>
        <w:tc>
          <w:tcPr>
            <w:tcW w:w="6625" w:type="dxa"/>
            <w:gridSpan w:val="2"/>
          </w:tcPr>
          <w:p w14:paraId="73307AF4" w14:textId="6875CB5B" w:rsidR="002C49D7" w:rsidRDefault="00E5019C" w:rsidP="003A3791">
            <w:r>
              <w:t xml:space="preserve">urgently; nervously; confidently; cautiously; </w:t>
            </w:r>
            <w:r w:rsidR="003A3791">
              <w:t>point of view, tone, mood, excerpt</w:t>
            </w:r>
            <w:r w:rsidR="002822DF">
              <w:t>, persuasive, inference, analyze, sensory details</w:t>
            </w:r>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2">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43B39D7C" w14:paraId="1A539AB3" w14:textId="77777777" w:rsidTr="002F1B19">
        <w:trPr>
          <w:trHeight w:val="1250"/>
        </w:trPr>
        <w:tc>
          <w:tcPr>
            <w:tcW w:w="1705" w:type="dxa"/>
            <w:shd w:val="clear" w:color="auto" w:fill="DBE5F1" w:themeFill="accent1" w:themeFillTint="33"/>
          </w:tcPr>
          <w:p w14:paraId="2987C44C" w14:textId="77777777" w:rsidR="07A3A50B" w:rsidRDefault="1A31C3F0" w:rsidP="43B39D7C">
            <w:pPr>
              <w:pStyle w:val="TableParagraph"/>
              <w:ind w:left="44" w:right="87"/>
              <w:rPr>
                <w:b/>
                <w:bCs/>
                <w:sz w:val="18"/>
                <w:szCs w:val="18"/>
              </w:rPr>
            </w:pPr>
            <w:r w:rsidRPr="2701B5F0">
              <w:rPr>
                <w:b/>
                <w:bCs/>
                <w:sz w:val="18"/>
                <w:szCs w:val="18"/>
              </w:rPr>
              <w:t>Do Now</w:t>
            </w:r>
          </w:p>
          <w:p w14:paraId="58282719" w14:textId="76FE6DCA" w:rsidR="43B39D7C" w:rsidRDefault="1A31C3F0" w:rsidP="2701B5F0">
            <w:pPr>
              <w:pStyle w:val="TableParagraph"/>
              <w:ind w:left="44" w:right="87"/>
              <w:rPr>
                <w:b/>
                <w:bCs/>
                <w:i/>
                <w:iCs/>
                <w:sz w:val="16"/>
                <w:szCs w:val="16"/>
              </w:rPr>
            </w:pPr>
            <w:r w:rsidRPr="2701B5F0">
              <w:rPr>
                <w:i/>
                <w:iCs/>
                <w:sz w:val="16"/>
                <w:szCs w:val="16"/>
              </w:rPr>
              <w:t>(Prior Knowledge or Unfinished Learning)</w:t>
            </w:r>
          </w:p>
        </w:tc>
        <w:tc>
          <w:tcPr>
            <w:tcW w:w="2583" w:type="dxa"/>
          </w:tcPr>
          <w:p w14:paraId="2F1BE9DA" w14:textId="6E9DA80B" w:rsidR="00B64F7F" w:rsidRPr="002E15B2" w:rsidRDefault="00CF6A3A" w:rsidP="00C0759A">
            <w:pPr>
              <w:pStyle w:val="NormalWeb"/>
              <w:shd w:val="clear" w:color="auto" w:fill="FBFBFB"/>
              <w:spacing w:before="0" w:beforeAutospacing="0" w:after="360" w:afterAutospacing="0"/>
              <w:jc w:val="center"/>
              <w:rPr>
                <w:rFonts w:ascii="Arial Narrow" w:hAnsi="Arial Narrow" w:cs="Segoe UI"/>
                <w:color w:val="000000"/>
                <w:sz w:val="22"/>
                <w:szCs w:val="27"/>
                <w:highlight w:val="magenta"/>
              </w:rPr>
            </w:pPr>
            <w:r w:rsidRPr="00CF6A3A">
              <w:rPr>
                <w:rFonts w:ascii="Arial Narrow" w:hAnsi="Arial Narrow" w:cs="Segoe UI"/>
                <w:color w:val="000000"/>
                <w:sz w:val="22"/>
                <w:szCs w:val="27"/>
              </w:rPr>
              <w:t>If you started a restaurant, what would be on the menu? What are your favorite foods?</w:t>
            </w:r>
          </w:p>
        </w:tc>
        <w:tc>
          <w:tcPr>
            <w:tcW w:w="2584" w:type="dxa"/>
          </w:tcPr>
          <w:p w14:paraId="3F3424CB" w14:textId="029A2CDD" w:rsidR="004647C9" w:rsidRPr="002E15B2" w:rsidRDefault="00CF6A3A" w:rsidP="00E54550">
            <w:pPr>
              <w:pStyle w:val="TableParagraph"/>
              <w:jc w:val="center"/>
              <w:rPr>
                <w:b/>
                <w:bCs/>
                <w:sz w:val="18"/>
                <w:szCs w:val="18"/>
              </w:rPr>
            </w:pPr>
            <w:r>
              <w:rPr>
                <w:b/>
                <w:bCs/>
                <w:sz w:val="18"/>
                <w:szCs w:val="18"/>
              </w:rPr>
              <w:t>View the photo of the empty warehouse. Then describe the scene using descriptive language. What do you see? What can you imagine happening here?</w:t>
            </w:r>
          </w:p>
        </w:tc>
        <w:tc>
          <w:tcPr>
            <w:tcW w:w="2584" w:type="dxa"/>
          </w:tcPr>
          <w:p w14:paraId="297C02AB" w14:textId="238B83D4" w:rsidR="002F2E37" w:rsidRPr="00884BDA" w:rsidRDefault="00CF6A3A" w:rsidP="00A200BB">
            <w:pPr>
              <w:widowControl/>
              <w:shd w:val="clear" w:color="auto" w:fill="FFFFFF"/>
              <w:autoSpaceDE/>
              <w:autoSpaceDN/>
              <w:rPr>
                <w:rFonts w:ascii="Times New Roman" w:eastAsia="Times New Roman" w:hAnsi="Times New Roman" w:cs="Times New Roman"/>
                <w:color w:val="222222"/>
                <w:sz w:val="20"/>
                <w:szCs w:val="30"/>
                <w:lang w:bidi="ar-SA"/>
              </w:rPr>
            </w:pPr>
            <w:r w:rsidRPr="00CF6A3A">
              <w:rPr>
                <w:rFonts w:ascii="Times New Roman" w:eastAsia="Times New Roman" w:hAnsi="Times New Roman" w:cs="Times New Roman"/>
                <w:b/>
                <w:bCs/>
                <w:color w:val="222222"/>
                <w:sz w:val="20"/>
                <w:szCs w:val="30"/>
                <w:lang w:bidi="ar-SA"/>
              </w:rPr>
              <w:t>What are your “rules to live by”? Which one is the most important and why</w:t>
            </w:r>
            <w:r w:rsidRPr="00CF6A3A">
              <w:rPr>
                <w:rFonts w:ascii="Times New Roman" w:eastAsia="Times New Roman" w:hAnsi="Times New Roman" w:cs="Times New Roman"/>
                <w:color w:val="222222"/>
                <w:sz w:val="20"/>
                <w:szCs w:val="30"/>
                <w:lang w:bidi="ar-SA"/>
              </w:rPr>
              <w:t>?</w:t>
            </w:r>
          </w:p>
        </w:tc>
        <w:tc>
          <w:tcPr>
            <w:tcW w:w="2584" w:type="dxa"/>
          </w:tcPr>
          <w:p w14:paraId="6AF14010" w14:textId="77777777" w:rsidR="00CF6A3A" w:rsidRPr="00CF6A3A" w:rsidRDefault="00CF6A3A" w:rsidP="00CF6A3A">
            <w:pPr>
              <w:pStyle w:val="TableParagraph"/>
              <w:jc w:val="center"/>
              <w:rPr>
                <w:b/>
                <w:sz w:val="18"/>
                <w:szCs w:val="18"/>
              </w:rPr>
            </w:pPr>
            <w:r w:rsidRPr="00CF6A3A">
              <w:rPr>
                <w:b/>
                <w:sz w:val="18"/>
                <w:szCs w:val="18"/>
              </w:rPr>
              <w:t>What are FIVE things you would like to accomplish in life?</w:t>
            </w:r>
          </w:p>
          <w:p w14:paraId="5426CDF6" w14:textId="32F51E39" w:rsidR="00015AF3" w:rsidRPr="008F7380" w:rsidRDefault="00015AF3" w:rsidP="00E54550">
            <w:pPr>
              <w:pStyle w:val="TableParagraph"/>
              <w:jc w:val="center"/>
              <w:rPr>
                <w:b/>
                <w:sz w:val="18"/>
                <w:szCs w:val="18"/>
              </w:rPr>
            </w:pPr>
          </w:p>
        </w:tc>
        <w:tc>
          <w:tcPr>
            <w:tcW w:w="2590" w:type="dxa"/>
          </w:tcPr>
          <w:p w14:paraId="61157172" w14:textId="7E425C57" w:rsidR="00015AF3" w:rsidRPr="00DD3759" w:rsidRDefault="00884BDA" w:rsidP="00DD3759">
            <w:pPr>
              <w:pStyle w:val="TableParagraph"/>
              <w:jc w:val="center"/>
              <w:rPr>
                <w:b/>
                <w:sz w:val="20"/>
                <w:szCs w:val="18"/>
              </w:rPr>
            </w:pPr>
            <w:r>
              <w:rPr>
                <w:b/>
                <w:sz w:val="20"/>
                <w:szCs w:val="18"/>
              </w:rPr>
              <w:t>Do Now: Glow, Grow, Goal, Action Plan</w:t>
            </w:r>
          </w:p>
        </w:tc>
      </w:tr>
      <w:tr w:rsidR="005D184E" w14:paraId="4DB841BE" w14:textId="77777777" w:rsidTr="2701B5F0">
        <w:trPr>
          <w:trHeight w:val="576"/>
        </w:trPr>
        <w:tc>
          <w:tcPr>
            <w:tcW w:w="1705" w:type="dxa"/>
            <w:shd w:val="clear" w:color="auto" w:fill="DBE5F1" w:themeFill="accent1" w:themeFillTint="33"/>
          </w:tcPr>
          <w:p w14:paraId="7A8F2BDB" w14:textId="77777777" w:rsidR="005D184E" w:rsidRPr="00780E85" w:rsidRDefault="005D184E" w:rsidP="005D184E">
            <w:pPr>
              <w:pStyle w:val="TableParagraph"/>
              <w:ind w:left="44" w:right="87"/>
              <w:jc w:val="center"/>
              <w:rPr>
                <w:b/>
                <w:bCs/>
                <w:sz w:val="18"/>
                <w:szCs w:val="18"/>
              </w:rPr>
            </w:pPr>
            <w:r w:rsidRPr="00780E85">
              <w:rPr>
                <w:b/>
                <w:bCs/>
                <w:sz w:val="18"/>
                <w:szCs w:val="18"/>
              </w:rPr>
              <w:t>Engage</w:t>
            </w:r>
          </w:p>
          <w:p w14:paraId="4068AF01" w14:textId="72AB76E6" w:rsidR="005D184E" w:rsidRPr="00780E85" w:rsidRDefault="005D184E" w:rsidP="005D184E">
            <w:pPr>
              <w:pStyle w:val="TableParagraph"/>
              <w:ind w:left="44" w:right="87"/>
              <w:jc w:val="center"/>
              <w:rPr>
                <w:b/>
                <w:bCs/>
                <w:i/>
                <w:iCs/>
                <w:sz w:val="18"/>
                <w:szCs w:val="18"/>
              </w:rPr>
            </w:pPr>
            <w:r w:rsidRPr="00780E85">
              <w:rPr>
                <w:b/>
                <w:i/>
                <w:iCs/>
                <w:sz w:val="18"/>
                <w:szCs w:val="18"/>
              </w:rPr>
              <w:t>(Hook / Launch)</w:t>
            </w:r>
          </w:p>
        </w:tc>
        <w:tc>
          <w:tcPr>
            <w:tcW w:w="2583" w:type="dxa"/>
          </w:tcPr>
          <w:p w14:paraId="02A5445A" w14:textId="46448F90" w:rsidR="00A41C51" w:rsidRPr="00780E85" w:rsidRDefault="00331401" w:rsidP="002C49D7">
            <w:pPr>
              <w:pStyle w:val="TableParagraph"/>
              <w:jc w:val="center"/>
              <w:rPr>
                <w:b/>
                <w:sz w:val="18"/>
                <w:szCs w:val="18"/>
              </w:rPr>
            </w:pPr>
            <w:r>
              <w:rPr>
                <w:b/>
                <w:sz w:val="18"/>
                <w:szCs w:val="18"/>
              </w:rPr>
              <w:t>Harriet Tubman short video</w:t>
            </w:r>
          </w:p>
        </w:tc>
        <w:tc>
          <w:tcPr>
            <w:tcW w:w="2584" w:type="dxa"/>
          </w:tcPr>
          <w:p w14:paraId="7F8A8068" w14:textId="18B9667A" w:rsidR="00146740" w:rsidRPr="00917C86" w:rsidRDefault="00E54550" w:rsidP="003703DD">
            <w:pPr>
              <w:pStyle w:val="TableParagraph"/>
              <w:rPr>
                <w:b/>
                <w:sz w:val="18"/>
                <w:szCs w:val="18"/>
              </w:rPr>
            </w:pPr>
            <w:r>
              <w:rPr>
                <w:b/>
                <w:sz w:val="18"/>
                <w:szCs w:val="18"/>
              </w:rPr>
              <w:t>Watch 5 minute video about Ruby Bridges</w:t>
            </w:r>
          </w:p>
        </w:tc>
        <w:tc>
          <w:tcPr>
            <w:tcW w:w="2584" w:type="dxa"/>
          </w:tcPr>
          <w:p w14:paraId="2E709FAD" w14:textId="2E1260D2" w:rsidR="00260293" w:rsidRPr="009153A9" w:rsidRDefault="00331401" w:rsidP="00084EAB">
            <w:pPr>
              <w:pStyle w:val="TableParagraph"/>
              <w:rPr>
                <w:b/>
                <w:sz w:val="18"/>
                <w:szCs w:val="18"/>
              </w:rPr>
            </w:pPr>
            <w:r>
              <w:rPr>
                <w:b/>
                <w:sz w:val="18"/>
                <w:szCs w:val="18"/>
              </w:rPr>
              <w:t>N/A</w:t>
            </w:r>
          </w:p>
        </w:tc>
        <w:tc>
          <w:tcPr>
            <w:tcW w:w="2584" w:type="dxa"/>
          </w:tcPr>
          <w:p w14:paraId="6300969B" w14:textId="3BC1CA55" w:rsidR="005D184E" w:rsidRPr="009153A9" w:rsidRDefault="00331401" w:rsidP="00E54550">
            <w:pPr>
              <w:pStyle w:val="TableParagraph"/>
              <w:rPr>
                <w:b/>
                <w:sz w:val="18"/>
                <w:szCs w:val="18"/>
              </w:rPr>
            </w:pPr>
            <w:r>
              <w:rPr>
                <w:b/>
                <w:bCs/>
                <w:sz w:val="18"/>
                <w:szCs w:val="18"/>
              </w:rPr>
              <w:t>Hands Across America Video</w:t>
            </w:r>
            <w:r>
              <w:rPr>
                <w:b/>
                <w:bCs/>
                <w:sz w:val="18"/>
                <w:szCs w:val="18"/>
              </w:rPr>
              <w:t xml:space="preserve"> and song</w:t>
            </w:r>
          </w:p>
        </w:tc>
        <w:tc>
          <w:tcPr>
            <w:tcW w:w="2590" w:type="dxa"/>
          </w:tcPr>
          <w:p w14:paraId="44A346D7" w14:textId="200E55F2" w:rsidR="007769A3" w:rsidRPr="00324123" w:rsidRDefault="00884BDA" w:rsidP="00301E20">
            <w:pPr>
              <w:pStyle w:val="TableParagraph"/>
              <w:rPr>
                <w:b/>
                <w:sz w:val="20"/>
                <w:szCs w:val="18"/>
              </w:rPr>
            </w:pPr>
            <w:r>
              <w:rPr>
                <w:b/>
                <w:sz w:val="18"/>
                <w:szCs w:val="18"/>
              </w:rPr>
              <w:t>Differentiated Stations Set up/instructions</w:t>
            </w:r>
          </w:p>
        </w:tc>
      </w:tr>
      <w:tr w:rsidR="005D184E" w14:paraId="2F8D135B" w14:textId="77777777" w:rsidTr="00390BE4">
        <w:trPr>
          <w:trHeight w:val="890"/>
        </w:trPr>
        <w:tc>
          <w:tcPr>
            <w:tcW w:w="1705" w:type="dxa"/>
            <w:shd w:val="clear" w:color="auto" w:fill="DBE5F1" w:themeFill="accent1" w:themeFillTint="33"/>
          </w:tcPr>
          <w:p w14:paraId="2757CC53" w14:textId="2C401592" w:rsidR="005D184E" w:rsidRDefault="005D184E" w:rsidP="005D184E">
            <w:pPr>
              <w:pStyle w:val="TableParagraph"/>
              <w:ind w:left="44" w:right="87"/>
              <w:rPr>
                <w:b/>
                <w:bCs/>
                <w:i/>
                <w:iCs/>
                <w:sz w:val="18"/>
                <w:szCs w:val="18"/>
              </w:rPr>
            </w:pPr>
            <w:r w:rsidRPr="2701B5F0">
              <w:rPr>
                <w:b/>
                <w:bCs/>
                <w:sz w:val="18"/>
                <w:szCs w:val="18"/>
              </w:rPr>
              <w:lastRenderedPageBreak/>
              <w:t>Explore</w:t>
            </w:r>
          </w:p>
          <w:p w14:paraId="6B767399" w14:textId="2EE3B308" w:rsidR="005D184E" w:rsidRDefault="005D184E" w:rsidP="005D184E">
            <w:pPr>
              <w:pStyle w:val="TableParagraph"/>
              <w:ind w:left="44" w:right="87"/>
              <w:rPr>
                <w:b/>
                <w:bCs/>
                <w:i/>
                <w:iCs/>
                <w:sz w:val="18"/>
                <w:szCs w:val="18"/>
              </w:rPr>
            </w:pPr>
            <w:r w:rsidRPr="2701B5F0">
              <w:rPr>
                <w:i/>
                <w:iCs/>
                <w:sz w:val="18"/>
                <w:szCs w:val="18"/>
              </w:rPr>
              <w:t>(Activities)</w:t>
            </w:r>
          </w:p>
        </w:tc>
        <w:tc>
          <w:tcPr>
            <w:tcW w:w="2583" w:type="dxa"/>
          </w:tcPr>
          <w:p w14:paraId="4968BC46" w14:textId="6A41C0E9" w:rsidR="00EC5592" w:rsidRPr="002F1B19" w:rsidRDefault="00331401" w:rsidP="00884BDA">
            <w:pPr>
              <w:pStyle w:val="TableParagraph"/>
              <w:rPr>
                <w:b/>
                <w:sz w:val="20"/>
                <w:szCs w:val="18"/>
              </w:rPr>
            </w:pPr>
            <w:r>
              <w:rPr>
                <w:b/>
                <w:sz w:val="20"/>
                <w:szCs w:val="18"/>
              </w:rPr>
              <w:t>Finish Harriet Tubman story</w:t>
            </w:r>
          </w:p>
        </w:tc>
        <w:tc>
          <w:tcPr>
            <w:tcW w:w="2584" w:type="dxa"/>
          </w:tcPr>
          <w:p w14:paraId="47A5881E" w14:textId="77777777" w:rsidR="00E54550" w:rsidRDefault="00E54550" w:rsidP="00E54550">
            <w:pPr>
              <w:pStyle w:val="TableParagraph"/>
              <w:rPr>
                <w:b/>
                <w:bCs/>
                <w:sz w:val="18"/>
                <w:szCs w:val="18"/>
              </w:rPr>
            </w:pPr>
            <w:r>
              <w:rPr>
                <w:b/>
                <w:bCs/>
                <w:sz w:val="18"/>
                <w:szCs w:val="18"/>
              </w:rPr>
              <w:t>Read the story, “Through My Eyes, the Ruby Bridges story.”</w:t>
            </w:r>
          </w:p>
          <w:p w14:paraId="3463CF20" w14:textId="77777777" w:rsidR="00E54550" w:rsidRDefault="00E54550" w:rsidP="00E54550">
            <w:pPr>
              <w:pStyle w:val="TableParagraph"/>
              <w:rPr>
                <w:b/>
                <w:bCs/>
                <w:sz w:val="18"/>
                <w:szCs w:val="18"/>
              </w:rPr>
            </w:pPr>
          </w:p>
          <w:p w14:paraId="30C0938F" w14:textId="740DCB80" w:rsidR="00F14C57" w:rsidRPr="00F14C57" w:rsidRDefault="00E54550" w:rsidP="00E54550">
            <w:pPr>
              <w:pStyle w:val="TableParagraph"/>
            </w:pPr>
            <w:r>
              <w:rPr>
                <w:b/>
                <w:bCs/>
                <w:sz w:val="18"/>
                <w:szCs w:val="18"/>
              </w:rPr>
              <w:t>Annotate</w:t>
            </w:r>
          </w:p>
        </w:tc>
        <w:tc>
          <w:tcPr>
            <w:tcW w:w="2584" w:type="dxa"/>
          </w:tcPr>
          <w:p w14:paraId="3DA1D4C0" w14:textId="0AFB9252" w:rsidR="00F14C57" w:rsidRPr="00884BDA" w:rsidRDefault="00331401" w:rsidP="005E3C4B">
            <w:pPr>
              <w:pStyle w:val="TableParagraph"/>
              <w:rPr>
                <w:b/>
                <w:bCs/>
                <w:sz w:val="18"/>
                <w:szCs w:val="18"/>
              </w:rPr>
            </w:pPr>
            <w:r>
              <w:rPr>
                <w:b/>
                <w:bCs/>
                <w:sz w:val="18"/>
                <w:szCs w:val="18"/>
              </w:rPr>
              <w:t>Review the stories before the tests</w:t>
            </w:r>
          </w:p>
        </w:tc>
        <w:tc>
          <w:tcPr>
            <w:tcW w:w="2584" w:type="dxa"/>
          </w:tcPr>
          <w:p w14:paraId="76DDC0F2" w14:textId="77777777" w:rsidR="00F14C57" w:rsidRDefault="00331401" w:rsidP="00E54550">
            <w:pPr>
              <w:pStyle w:val="TableParagraph"/>
              <w:rPr>
                <w:b/>
                <w:bCs/>
                <w:sz w:val="18"/>
                <w:szCs w:val="18"/>
              </w:rPr>
            </w:pPr>
            <w:r>
              <w:rPr>
                <w:b/>
                <w:bCs/>
                <w:sz w:val="18"/>
                <w:szCs w:val="18"/>
              </w:rPr>
              <w:t>Flocabulary Context Clue Video</w:t>
            </w:r>
          </w:p>
          <w:p w14:paraId="17B409FB" w14:textId="77777777" w:rsidR="00331401" w:rsidRDefault="00331401" w:rsidP="00E54550">
            <w:pPr>
              <w:pStyle w:val="TableParagraph"/>
              <w:rPr>
                <w:b/>
                <w:bCs/>
                <w:sz w:val="18"/>
                <w:szCs w:val="18"/>
              </w:rPr>
            </w:pPr>
          </w:p>
          <w:p w14:paraId="75BFCACB" w14:textId="68C30D70" w:rsidR="00331401" w:rsidRPr="00F14C57" w:rsidRDefault="00331401" w:rsidP="00E54550">
            <w:pPr>
              <w:pStyle w:val="TableParagraph"/>
            </w:pPr>
            <w:r>
              <w:rPr>
                <w:b/>
                <w:bCs/>
                <w:sz w:val="18"/>
                <w:szCs w:val="18"/>
              </w:rPr>
              <w:t>Discuss Lyrics for Hands Across America</w:t>
            </w:r>
          </w:p>
        </w:tc>
        <w:tc>
          <w:tcPr>
            <w:tcW w:w="2590" w:type="dxa"/>
          </w:tcPr>
          <w:p w14:paraId="63E80F9F" w14:textId="2025BF2B" w:rsidR="006C7C45" w:rsidRDefault="00084EAB" w:rsidP="00C0759A">
            <w:pPr>
              <w:pStyle w:val="TableParagraph"/>
            </w:pPr>
            <w:r>
              <w:rPr>
                <w:b/>
                <w:szCs w:val="18"/>
              </w:rPr>
              <w:t xml:space="preserve"> </w:t>
            </w:r>
          </w:p>
          <w:p w14:paraId="29AD2D1C" w14:textId="35385EA5" w:rsidR="003A3791" w:rsidRPr="00F14C57" w:rsidRDefault="00884BDA" w:rsidP="003A3791">
            <w:pPr>
              <w:pStyle w:val="TableParagraph"/>
            </w:pPr>
            <w:r>
              <w:rPr>
                <w:b/>
                <w:sz w:val="18"/>
                <w:szCs w:val="18"/>
              </w:rPr>
              <w:t>Differentiated Stations</w:t>
            </w:r>
          </w:p>
          <w:p w14:paraId="5E54A6F3" w14:textId="69E4EF26" w:rsidR="00F14C57" w:rsidRPr="00F14C57" w:rsidRDefault="00F14C57" w:rsidP="00E5019C">
            <w:pPr>
              <w:pStyle w:val="TableParagraph"/>
            </w:pPr>
          </w:p>
        </w:tc>
      </w:tr>
      <w:tr w:rsidR="005D184E" w14:paraId="489399E6" w14:textId="77777777" w:rsidTr="2701B5F0">
        <w:trPr>
          <w:trHeight w:val="576"/>
        </w:trPr>
        <w:tc>
          <w:tcPr>
            <w:tcW w:w="1705" w:type="dxa"/>
            <w:shd w:val="clear" w:color="auto" w:fill="DBE5F1" w:themeFill="accent1" w:themeFillTint="33"/>
          </w:tcPr>
          <w:p w14:paraId="36869163" w14:textId="6C557BD4" w:rsidR="005D184E" w:rsidRDefault="005D184E" w:rsidP="005D184E">
            <w:pPr>
              <w:pStyle w:val="TableParagraph"/>
              <w:ind w:left="44" w:right="87"/>
              <w:rPr>
                <w:b/>
                <w:bCs/>
                <w:i/>
                <w:iCs/>
                <w:sz w:val="18"/>
                <w:szCs w:val="18"/>
              </w:rPr>
            </w:pPr>
            <w:r w:rsidRPr="2701B5F0">
              <w:rPr>
                <w:b/>
                <w:bCs/>
                <w:sz w:val="18"/>
                <w:szCs w:val="18"/>
              </w:rPr>
              <w:t>Explain</w:t>
            </w:r>
          </w:p>
          <w:p w14:paraId="575B776C" w14:textId="39F0794F" w:rsidR="005D184E" w:rsidRDefault="005D184E" w:rsidP="005D184E">
            <w:pPr>
              <w:pStyle w:val="TableParagraph"/>
              <w:ind w:left="44" w:right="87"/>
              <w:rPr>
                <w:b/>
                <w:bCs/>
                <w:i/>
                <w:iCs/>
                <w:sz w:val="18"/>
                <w:szCs w:val="18"/>
              </w:rPr>
            </w:pPr>
            <w:r w:rsidRPr="2701B5F0">
              <w:rPr>
                <w:i/>
                <w:iCs/>
                <w:sz w:val="18"/>
                <w:szCs w:val="18"/>
              </w:rPr>
              <w:t>(Demonstrate Learning)</w:t>
            </w:r>
          </w:p>
        </w:tc>
        <w:tc>
          <w:tcPr>
            <w:tcW w:w="2583" w:type="dxa"/>
          </w:tcPr>
          <w:p w14:paraId="5F64558E" w14:textId="77777777" w:rsidR="00CB527A" w:rsidRDefault="00331401" w:rsidP="003A3791">
            <w:pPr>
              <w:pStyle w:val="TableParagraph"/>
              <w:rPr>
                <w:b/>
                <w:bCs/>
                <w:sz w:val="18"/>
                <w:szCs w:val="18"/>
              </w:rPr>
            </w:pPr>
            <w:r>
              <w:rPr>
                <w:b/>
                <w:bCs/>
                <w:sz w:val="18"/>
                <w:szCs w:val="18"/>
              </w:rPr>
              <w:t xml:space="preserve">Comprehension questions </w:t>
            </w:r>
          </w:p>
          <w:p w14:paraId="6B163F96" w14:textId="77777777" w:rsidR="00331401" w:rsidRDefault="00331401" w:rsidP="003A3791">
            <w:pPr>
              <w:pStyle w:val="TableParagraph"/>
              <w:rPr>
                <w:b/>
                <w:bCs/>
                <w:sz w:val="18"/>
                <w:szCs w:val="18"/>
              </w:rPr>
            </w:pPr>
          </w:p>
          <w:p w14:paraId="162196CB" w14:textId="10E74EE9" w:rsidR="00331401" w:rsidRDefault="00331401" w:rsidP="003A3791">
            <w:pPr>
              <w:pStyle w:val="TableParagraph"/>
              <w:rPr>
                <w:b/>
                <w:bCs/>
                <w:sz w:val="18"/>
                <w:szCs w:val="18"/>
              </w:rPr>
            </w:pPr>
            <w:r>
              <w:rPr>
                <w:b/>
                <w:bCs/>
                <w:sz w:val="18"/>
                <w:szCs w:val="18"/>
              </w:rPr>
              <w:t>Annotate and discuss story</w:t>
            </w:r>
          </w:p>
        </w:tc>
        <w:tc>
          <w:tcPr>
            <w:tcW w:w="2584" w:type="dxa"/>
          </w:tcPr>
          <w:p w14:paraId="4D1EA840" w14:textId="77777777" w:rsidR="00E54550" w:rsidRDefault="00E54550" w:rsidP="00E54550">
            <w:pPr>
              <w:pStyle w:val="TableParagraph"/>
              <w:rPr>
                <w:b/>
                <w:bCs/>
                <w:sz w:val="18"/>
                <w:szCs w:val="18"/>
              </w:rPr>
            </w:pPr>
            <w:r>
              <w:rPr>
                <w:b/>
                <w:bCs/>
                <w:sz w:val="18"/>
                <w:szCs w:val="18"/>
              </w:rPr>
              <w:t>Complete first read four square questions in book</w:t>
            </w:r>
          </w:p>
          <w:p w14:paraId="2C298408" w14:textId="77777777" w:rsidR="00E54550" w:rsidRDefault="00E54550" w:rsidP="00E54550">
            <w:pPr>
              <w:pStyle w:val="TableParagraph"/>
              <w:rPr>
                <w:b/>
                <w:bCs/>
                <w:sz w:val="18"/>
                <w:szCs w:val="18"/>
              </w:rPr>
            </w:pPr>
          </w:p>
          <w:p w14:paraId="4FBAE625" w14:textId="77777777" w:rsidR="00E54550" w:rsidRDefault="00E54550" w:rsidP="00E54550">
            <w:pPr>
              <w:pStyle w:val="TableParagraph"/>
              <w:rPr>
                <w:b/>
                <w:bCs/>
                <w:sz w:val="18"/>
                <w:szCs w:val="18"/>
              </w:rPr>
            </w:pPr>
            <w:r>
              <w:rPr>
                <w:b/>
                <w:bCs/>
                <w:sz w:val="18"/>
                <w:szCs w:val="18"/>
              </w:rPr>
              <w:t>Vocabulary</w:t>
            </w:r>
          </w:p>
          <w:p w14:paraId="501BFEF8" w14:textId="77777777" w:rsidR="00E54550" w:rsidRDefault="00E54550" w:rsidP="00E54550">
            <w:pPr>
              <w:pStyle w:val="TableParagraph"/>
              <w:rPr>
                <w:b/>
                <w:bCs/>
                <w:sz w:val="18"/>
                <w:szCs w:val="18"/>
              </w:rPr>
            </w:pPr>
          </w:p>
          <w:p w14:paraId="5D114EA7" w14:textId="77777777" w:rsidR="00E54550" w:rsidRDefault="00E54550" w:rsidP="00E54550">
            <w:pPr>
              <w:pStyle w:val="TableParagraph"/>
              <w:rPr>
                <w:b/>
                <w:bCs/>
                <w:sz w:val="18"/>
                <w:szCs w:val="18"/>
              </w:rPr>
            </w:pPr>
            <w:r>
              <w:rPr>
                <w:b/>
                <w:bCs/>
                <w:sz w:val="18"/>
                <w:szCs w:val="18"/>
              </w:rPr>
              <w:t>Comprehension question</w:t>
            </w:r>
          </w:p>
          <w:p w14:paraId="7C033F58" w14:textId="77777777" w:rsidR="00E54550" w:rsidRDefault="00E54550" w:rsidP="00E54550">
            <w:pPr>
              <w:pStyle w:val="TableParagraph"/>
              <w:rPr>
                <w:b/>
                <w:bCs/>
                <w:sz w:val="18"/>
                <w:szCs w:val="18"/>
              </w:rPr>
            </w:pPr>
          </w:p>
          <w:p w14:paraId="35BAD745" w14:textId="4F25D411" w:rsidR="004C730E" w:rsidRPr="00E54550" w:rsidRDefault="00E54550" w:rsidP="000F500A">
            <w:pPr>
              <w:pStyle w:val="TableParagraph"/>
              <w:rPr>
                <w:b/>
                <w:bCs/>
                <w:sz w:val="18"/>
                <w:szCs w:val="18"/>
              </w:rPr>
            </w:pPr>
            <w:r>
              <w:rPr>
                <w:b/>
                <w:bCs/>
                <w:sz w:val="18"/>
                <w:szCs w:val="18"/>
              </w:rPr>
              <w:t>Analyze the Text questions</w:t>
            </w:r>
          </w:p>
          <w:p w14:paraId="0768E7A5" w14:textId="5814E4DB" w:rsidR="004C730E" w:rsidRPr="000F500A" w:rsidRDefault="004C730E" w:rsidP="000F500A">
            <w:pPr>
              <w:pStyle w:val="TableParagraph"/>
              <w:rPr>
                <w:b/>
                <w:sz w:val="20"/>
              </w:rPr>
            </w:pPr>
          </w:p>
        </w:tc>
        <w:tc>
          <w:tcPr>
            <w:tcW w:w="2584" w:type="dxa"/>
          </w:tcPr>
          <w:p w14:paraId="66362AD1" w14:textId="6545D618" w:rsidR="00331401" w:rsidRDefault="00331401" w:rsidP="00331401">
            <w:pPr>
              <w:pStyle w:val="TableParagraph"/>
              <w:rPr>
                <w:b/>
                <w:sz w:val="18"/>
                <w:szCs w:val="18"/>
              </w:rPr>
            </w:pPr>
            <w:r>
              <w:rPr>
                <w:b/>
                <w:sz w:val="18"/>
                <w:szCs w:val="18"/>
              </w:rPr>
              <w:t>Ruby Bridges Selection Test</w:t>
            </w:r>
          </w:p>
          <w:p w14:paraId="4715758F" w14:textId="77777777" w:rsidR="00331401" w:rsidRDefault="00331401" w:rsidP="00331401">
            <w:pPr>
              <w:pStyle w:val="TableParagraph"/>
              <w:rPr>
                <w:b/>
                <w:sz w:val="18"/>
                <w:szCs w:val="18"/>
              </w:rPr>
            </w:pPr>
          </w:p>
          <w:p w14:paraId="1D4BBC6D" w14:textId="702905C3" w:rsidR="00331401" w:rsidRDefault="00331401" w:rsidP="00331401">
            <w:pPr>
              <w:pStyle w:val="TableParagraph"/>
              <w:rPr>
                <w:b/>
                <w:sz w:val="18"/>
                <w:szCs w:val="18"/>
              </w:rPr>
            </w:pPr>
            <w:r>
              <w:rPr>
                <w:b/>
                <w:sz w:val="18"/>
                <w:szCs w:val="18"/>
              </w:rPr>
              <w:t>Harriet Tubman test</w:t>
            </w:r>
          </w:p>
          <w:p w14:paraId="70CF0FF5" w14:textId="52A42F9A" w:rsidR="00331401" w:rsidRDefault="00331401" w:rsidP="00331401">
            <w:pPr>
              <w:pStyle w:val="TableParagraph"/>
              <w:rPr>
                <w:b/>
                <w:sz w:val="18"/>
                <w:szCs w:val="18"/>
              </w:rPr>
            </w:pPr>
          </w:p>
          <w:p w14:paraId="7FC2FBB0" w14:textId="3E100DC8" w:rsidR="00331401" w:rsidRDefault="00331401" w:rsidP="00331401">
            <w:pPr>
              <w:pStyle w:val="TableParagraph"/>
              <w:rPr>
                <w:b/>
                <w:sz w:val="18"/>
                <w:szCs w:val="18"/>
              </w:rPr>
            </w:pPr>
            <w:r>
              <w:rPr>
                <w:b/>
                <w:sz w:val="18"/>
                <w:szCs w:val="18"/>
              </w:rPr>
              <w:t>Context clue coloring worksheet</w:t>
            </w:r>
          </w:p>
          <w:p w14:paraId="74E83BF8" w14:textId="2D198F62" w:rsidR="00331401" w:rsidRPr="00EE2190" w:rsidRDefault="00331401" w:rsidP="00E54550">
            <w:pPr>
              <w:pStyle w:val="TableParagraph"/>
              <w:rPr>
                <w:b/>
                <w:sz w:val="18"/>
                <w:szCs w:val="18"/>
              </w:rPr>
            </w:pPr>
          </w:p>
        </w:tc>
        <w:tc>
          <w:tcPr>
            <w:tcW w:w="2584" w:type="dxa"/>
          </w:tcPr>
          <w:p w14:paraId="3191B1CE" w14:textId="3891DE95" w:rsidR="00331401" w:rsidRDefault="00331401" w:rsidP="00331401">
            <w:pPr>
              <w:pStyle w:val="TableParagraph"/>
              <w:rPr>
                <w:b/>
                <w:sz w:val="18"/>
                <w:szCs w:val="18"/>
              </w:rPr>
            </w:pPr>
            <w:r>
              <w:rPr>
                <w:b/>
                <w:sz w:val="18"/>
                <w:szCs w:val="18"/>
              </w:rPr>
              <w:t xml:space="preserve"> </w:t>
            </w:r>
            <w:r>
              <w:rPr>
                <w:b/>
                <w:sz w:val="18"/>
                <w:szCs w:val="18"/>
              </w:rPr>
              <w:t>Context Clues Worksheet #2</w:t>
            </w:r>
          </w:p>
          <w:p w14:paraId="3D5EF065" w14:textId="77777777" w:rsidR="00331401" w:rsidRDefault="00331401" w:rsidP="00331401">
            <w:pPr>
              <w:pStyle w:val="TableParagraph"/>
              <w:rPr>
                <w:b/>
                <w:sz w:val="18"/>
                <w:szCs w:val="18"/>
              </w:rPr>
            </w:pPr>
          </w:p>
          <w:p w14:paraId="7E39343F" w14:textId="4333556C" w:rsidR="00331401" w:rsidRDefault="00331401" w:rsidP="00331401">
            <w:pPr>
              <w:pStyle w:val="TableParagraph"/>
              <w:rPr>
                <w:b/>
                <w:sz w:val="18"/>
                <w:szCs w:val="18"/>
              </w:rPr>
            </w:pPr>
            <w:r>
              <w:rPr>
                <w:b/>
                <w:sz w:val="18"/>
                <w:szCs w:val="18"/>
              </w:rPr>
              <w:t>Text Structure Worksheet</w:t>
            </w:r>
          </w:p>
          <w:p w14:paraId="2360EFFF" w14:textId="58E3C25B" w:rsidR="00331401" w:rsidRDefault="00331401" w:rsidP="00331401">
            <w:pPr>
              <w:pStyle w:val="TableParagraph"/>
              <w:rPr>
                <w:b/>
                <w:sz w:val="18"/>
                <w:szCs w:val="18"/>
              </w:rPr>
            </w:pPr>
          </w:p>
          <w:p w14:paraId="34A40A28" w14:textId="174AA4F6" w:rsidR="00331401" w:rsidRDefault="00331401" w:rsidP="00331401">
            <w:pPr>
              <w:pStyle w:val="TableParagraph"/>
              <w:rPr>
                <w:b/>
                <w:sz w:val="18"/>
                <w:szCs w:val="18"/>
              </w:rPr>
            </w:pPr>
            <w:r>
              <w:rPr>
                <w:b/>
                <w:sz w:val="18"/>
                <w:szCs w:val="18"/>
              </w:rPr>
              <w:t>Hands Across America Lyrics</w:t>
            </w:r>
          </w:p>
          <w:p w14:paraId="6405633E" w14:textId="2EEC8478" w:rsidR="00597753" w:rsidRPr="00EE2190" w:rsidRDefault="00597753" w:rsidP="00331401">
            <w:pPr>
              <w:pStyle w:val="TableParagraph"/>
              <w:rPr>
                <w:b/>
                <w:sz w:val="18"/>
                <w:szCs w:val="18"/>
              </w:rPr>
            </w:pPr>
          </w:p>
        </w:tc>
        <w:tc>
          <w:tcPr>
            <w:tcW w:w="2590" w:type="dxa"/>
          </w:tcPr>
          <w:p w14:paraId="04B8D0F4" w14:textId="44B7E344" w:rsidR="00884BDA" w:rsidRDefault="00884BDA" w:rsidP="00884BDA">
            <w:pPr>
              <w:pStyle w:val="TableParagraph"/>
            </w:pPr>
            <w:r>
              <w:t>Differentiated Instruction Centers: 12 minutes</w:t>
            </w:r>
          </w:p>
          <w:p w14:paraId="4134E5CD" w14:textId="77777777" w:rsidR="00884BDA" w:rsidRDefault="00884BDA" w:rsidP="00884BDA">
            <w:pPr>
              <w:pStyle w:val="TableParagraph"/>
            </w:pPr>
          </w:p>
          <w:p w14:paraId="14EA32AB" w14:textId="25098617" w:rsidR="00AC4816" w:rsidRPr="00E5019C" w:rsidRDefault="00AC4816" w:rsidP="00884BDA">
            <w:pPr>
              <w:pStyle w:val="TableParagraph"/>
            </w:pPr>
          </w:p>
        </w:tc>
      </w:tr>
      <w:tr w:rsidR="005D184E" w14:paraId="7A47B07D" w14:textId="77777777" w:rsidTr="2701B5F0">
        <w:trPr>
          <w:trHeight w:val="576"/>
        </w:trPr>
        <w:tc>
          <w:tcPr>
            <w:tcW w:w="1705" w:type="dxa"/>
            <w:shd w:val="clear" w:color="auto" w:fill="DBE5F1" w:themeFill="accent1" w:themeFillTint="33"/>
          </w:tcPr>
          <w:p w14:paraId="579D7576" w14:textId="4FB33846" w:rsidR="005D184E" w:rsidRDefault="005D184E" w:rsidP="005D184E">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D184E" w:rsidRDefault="005D184E" w:rsidP="005D184E">
            <w:pPr>
              <w:pStyle w:val="TableParagraph"/>
              <w:ind w:left="44" w:right="87"/>
              <w:rPr>
                <w:b/>
                <w:bCs/>
                <w:i/>
                <w:iCs/>
                <w:sz w:val="18"/>
                <w:szCs w:val="18"/>
              </w:rPr>
            </w:pPr>
            <w:r w:rsidRPr="2701B5F0">
              <w:rPr>
                <w:i/>
                <w:iCs/>
                <w:sz w:val="18"/>
                <w:szCs w:val="18"/>
              </w:rPr>
              <w:t>(Extend Thinking)</w:t>
            </w:r>
          </w:p>
          <w:p w14:paraId="5A453F2B" w14:textId="34F9E757" w:rsidR="005D184E" w:rsidRDefault="005D184E" w:rsidP="005D184E">
            <w:pPr>
              <w:pStyle w:val="TableParagraph"/>
              <w:ind w:left="44" w:right="87"/>
              <w:rPr>
                <w:i/>
                <w:iCs/>
                <w:color w:val="000000" w:themeColor="text1"/>
                <w:sz w:val="18"/>
                <w:szCs w:val="18"/>
              </w:rPr>
            </w:pPr>
          </w:p>
        </w:tc>
        <w:tc>
          <w:tcPr>
            <w:tcW w:w="2583" w:type="dxa"/>
          </w:tcPr>
          <w:p w14:paraId="41EB0960" w14:textId="1C9BFC52" w:rsidR="00C664AE" w:rsidRPr="00390BE4" w:rsidRDefault="00331401" w:rsidP="000F500A">
            <w:pPr>
              <w:pStyle w:val="TableParagraph"/>
            </w:pPr>
            <w:r>
              <w:t>What words would you use to describe Harriet’s character?</w:t>
            </w:r>
          </w:p>
        </w:tc>
        <w:tc>
          <w:tcPr>
            <w:tcW w:w="2584" w:type="dxa"/>
          </w:tcPr>
          <w:p w14:paraId="2D199620" w14:textId="14A4628F" w:rsidR="005D184E" w:rsidRPr="003A3791" w:rsidRDefault="00884BDA" w:rsidP="00F14C57">
            <w:pPr>
              <w:pStyle w:val="TableParagraph"/>
            </w:pPr>
            <w:r>
              <w:t>Choose something from the memoir that interests you, and formulate a research question.</w:t>
            </w:r>
          </w:p>
        </w:tc>
        <w:tc>
          <w:tcPr>
            <w:tcW w:w="2584" w:type="dxa"/>
          </w:tcPr>
          <w:p w14:paraId="0F17C332" w14:textId="77777777" w:rsidR="002822DF" w:rsidRDefault="002822DF" w:rsidP="003A3791">
            <w:pPr>
              <w:pStyle w:val="TableParagraph"/>
              <w:rPr>
                <w:b/>
                <w:sz w:val="18"/>
                <w:szCs w:val="18"/>
              </w:rPr>
            </w:pPr>
          </w:p>
          <w:p w14:paraId="10349736" w14:textId="39E604FC" w:rsidR="002822DF" w:rsidRPr="00EE2190" w:rsidRDefault="002822DF" w:rsidP="003A3791">
            <w:pPr>
              <w:pStyle w:val="TableParagraph"/>
              <w:rPr>
                <w:b/>
                <w:sz w:val="18"/>
                <w:szCs w:val="18"/>
              </w:rPr>
            </w:pPr>
          </w:p>
        </w:tc>
        <w:tc>
          <w:tcPr>
            <w:tcW w:w="2584" w:type="dxa"/>
          </w:tcPr>
          <w:p w14:paraId="02D23517" w14:textId="517E3FAC" w:rsidR="002822DF" w:rsidRPr="00E5019C" w:rsidRDefault="00E61C39" w:rsidP="00E61C39">
            <w:pPr>
              <w:pStyle w:val="TableParagraph"/>
              <w:rPr>
                <w:b/>
                <w:sz w:val="18"/>
                <w:szCs w:val="18"/>
              </w:rPr>
            </w:pPr>
            <w:r w:rsidRPr="00E61C39">
              <w:rPr>
                <w:b/>
                <w:sz w:val="18"/>
                <w:szCs w:val="18"/>
              </w:rPr>
              <w:t>Essential Question: When is it right to take a stand? What have you learned</w:t>
            </w:r>
            <w:r>
              <w:rPr>
                <w:b/>
                <w:sz w:val="18"/>
                <w:szCs w:val="18"/>
              </w:rPr>
              <w:t xml:space="preserve"> f</w:t>
            </w:r>
            <w:r w:rsidRPr="00E61C39">
              <w:rPr>
                <w:b/>
                <w:sz w:val="18"/>
                <w:szCs w:val="18"/>
              </w:rPr>
              <w:t>rom this selection about people who take stands?</w:t>
            </w:r>
          </w:p>
        </w:tc>
        <w:tc>
          <w:tcPr>
            <w:tcW w:w="2590" w:type="dxa"/>
          </w:tcPr>
          <w:p w14:paraId="7A2F00E0" w14:textId="6067B1FE" w:rsidR="00C73DBA" w:rsidRPr="00780E85" w:rsidRDefault="00884BDA" w:rsidP="003A3791">
            <w:pPr>
              <w:pStyle w:val="TableParagraph"/>
              <w:rPr>
                <w:b/>
                <w:sz w:val="18"/>
                <w:szCs w:val="18"/>
              </w:rPr>
            </w:pPr>
            <w:r>
              <w:rPr>
                <w:b/>
                <w:sz w:val="18"/>
                <w:szCs w:val="18"/>
              </w:rPr>
              <w:t>Differentiated Stations</w:t>
            </w:r>
          </w:p>
        </w:tc>
      </w:tr>
      <w:tr w:rsidR="005D184E" w14:paraId="24B99DBC" w14:textId="77777777" w:rsidTr="2701B5F0">
        <w:trPr>
          <w:trHeight w:val="576"/>
        </w:trPr>
        <w:tc>
          <w:tcPr>
            <w:tcW w:w="1705" w:type="dxa"/>
            <w:shd w:val="clear" w:color="auto" w:fill="DBE5F1" w:themeFill="accent1" w:themeFillTint="33"/>
          </w:tcPr>
          <w:p w14:paraId="7AE13752" w14:textId="77777777" w:rsidR="005D184E" w:rsidRDefault="005D184E" w:rsidP="005D184E">
            <w:pPr>
              <w:pStyle w:val="TableParagraph"/>
              <w:ind w:left="44" w:right="87"/>
              <w:rPr>
                <w:b/>
                <w:bCs/>
                <w:sz w:val="18"/>
                <w:szCs w:val="18"/>
              </w:rPr>
            </w:pPr>
            <w:r w:rsidRPr="43B39D7C">
              <w:rPr>
                <w:b/>
                <w:bCs/>
                <w:sz w:val="18"/>
                <w:szCs w:val="18"/>
              </w:rPr>
              <w:t xml:space="preserve">Evaluate </w:t>
            </w:r>
          </w:p>
          <w:p w14:paraId="0C20A6DF" w14:textId="5D11E0CB" w:rsidR="005D184E" w:rsidRDefault="005D184E" w:rsidP="005D184E">
            <w:pPr>
              <w:pStyle w:val="TableParagraph"/>
              <w:ind w:left="44" w:right="87"/>
              <w:rPr>
                <w:b/>
                <w:bCs/>
                <w:sz w:val="18"/>
                <w:szCs w:val="18"/>
              </w:rPr>
            </w:pPr>
            <w:r w:rsidRPr="43B39D7C">
              <w:rPr>
                <w:i/>
                <w:iCs/>
                <w:sz w:val="18"/>
                <w:szCs w:val="18"/>
              </w:rPr>
              <w:t>(Exit Ticket)</w:t>
            </w:r>
          </w:p>
        </w:tc>
        <w:tc>
          <w:tcPr>
            <w:tcW w:w="2583" w:type="dxa"/>
          </w:tcPr>
          <w:p w14:paraId="47011720" w14:textId="5B1F66F3" w:rsidR="00015AF3" w:rsidRPr="002822DF" w:rsidRDefault="00331401" w:rsidP="002822DF">
            <w:pPr>
              <w:pStyle w:val="TableParagraph"/>
              <w:jc w:val="center"/>
              <w:rPr>
                <w:b/>
                <w:bCs/>
                <w:sz w:val="18"/>
                <w:szCs w:val="18"/>
              </w:rPr>
            </w:pPr>
            <w:r w:rsidRPr="003F6035">
              <w:rPr>
                <w:rFonts w:cs="Arial"/>
                <w:color w:val="666666"/>
                <w:spacing w:val="-5"/>
                <w:szCs w:val="27"/>
                <w:shd w:val="clear" w:color="auto" w:fill="FFFFFF"/>
              </w:rPr>
              <w:t>How hard did you work today? What could you have done to help yourself learn better?</w:t>
            </w:r>
          </w:p>
        </w:tc>
        <w:tc>
          <w:tcPr>
            <w:tcW w:w="2584" w:type="dxa"/>
          </w:tcPr>
          <w:p w14:paraId="1D2741DC" w14:textId="342DE39F" w:rsidR="009464EF" w:rsidRPr="003F6035" w:rsidRDefault="003F6035" w:rsidP="005D184E">
            <w:pPr>
              <w:pStyle w:val="TableParagraph"/>
              <w:jc w:val="center"/>
              <w:rPr>
                <w:rFonts w:ascii="Agency FB" w:hAnsi="Agency FB"/>
                <w:b/>
                <w:bCs/>
                <w:sz w:val="18"/>
                <w:szCs w:val="18"/>
              </w:rPr>
            </w:pPr>
            <w:r w:rsidRPr="003F6035">
              <w:rPr>
                <w:rFonts w:ascii="Agency FB" w:hAnsi="Agency FB" w:cs="Arial"/>
                <w:color w:val="666666"/>
                <w:spacing w:val="-5"/>
                <w:szCs w:val="27"/>
                <w:shd w:val="clear" w:color="auto" w:fill="FFFFFF"/>
              </w:rPr>
              <w:t>How would you rate your current level of understanding of what we did today?</w:t>
            </w:r>
          </w:p>
        </w:tc>
        <w:tc>
          <w:tcPr>
            <w:tcW w:w="2584" w:type="dxa"/>
          </w:tcPr>
          <w:p w14:paraId="25F12926" w14:textId="1B3D6E1B" w:rsidR="00D109FC" w:rsidRPr="003F6035" w:rsidRDefault="003F6035" w:rsidP="003F6035">
            <w:pPr>
              <w:pStyle w:val="TableParagraph"/>
              <w:jc w:val="center"/>
              <w:rPr>
                <w:rFonts w:ascii="Agency FB" w:hAnsi="Agency FB"/>
                <w:b/>
                <w:sz w:val="16"/>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c>
          <w:tcPr>
            <w:tcW w:w="2584" w:type="dxa"/>
          </w:tcPr>
          <w:p w14:paraId="423B6602" w14:textId="560460AC" w:rsidR="00D00046" w:rsidRPr="003F6035" w:rsidRDefault="003F6035" w:rsidP="003F6035">
            <w:pPr>
              <w:pStyle w:val="TableParagraph"/>
              <w:jc w:val="center"/>
              <w:rPr>
                <w:b/>
                <w:bCs/>
                <w:sz w:val="16"/>
                <w:szCs w:val="18"/>
              </w:rPr>
            </w:pPr>
            <w:r w:rsidRPr="003F6035">
              <w:rPr>
                <w:rFonts w:ascii="Arial" w:hAnsi="Arial" w:cs="Arial"/>
                <w:color w:val="666666"/>
                <w:spacing w:val="-5"/>
                <w:sz w:val="24"/>
                <w:szCs w:val="27"/>
                <w:shd w:val="clear" w:color="auto" w:fill="FFFFFF"/>
              </w:rPr>
              <w:t>What could I do differently to help you understand better?</w:t>
            </w:r>
          </w:p>
          <w:p w14:paraId="56EFC8B3" w14:textId="15BF3245" w:rsidR="005D184E" w:rsidRPr="008F7DA1" w:rsidRDefault="005D184E" w:rsidP="00D00046">
            <w:pPr>
              <w:pStyle w:val="TableParagraph"/>
              <w:jc w:val="center"/>
              <w:rPr>
                <w:b/>
                <w:sz w:val="18"/>
                <w:szCs w:val="18"/>
              </w:rPr>
            </w:pPr>
          </w:p>
        </w:tc>
        <w:tc>
          <w:tcPr>
            <w:tcW w:w="2590" w:type="dxa"/>
          </w:tcPr>
          <w:p w14:paraId="1C0B47E0" w14:textId="1C8F44E1" w:rsidR="00630260" w:rsidRPr="003F6035" w:rsidRDefault="003F6035" w:rsidP="00630260">
            <w:pPr>
              <w:pStyle w:val="TableParagraph"/>
              <w:rPr>
                <w:b/>
                <w:szCs w:val="18"/>
              </w:rPr>
            </w:pPr>
            <w:r w:rsidRPr="003F6035">
              <w:rPr>
                <w:rFonts w:cs="Arial"/>
                <w:color w:val="666666"/>
                <w:spacing w:val="-5"/>
                <w:szCs w:val="27"/>
                <w:shd w:val="clear" w:color="auto" w:fill="FFFFFF"/>
              </w:rPr>
              <w:t>How hard did you work today? What could you have done to help yourself learn better?</w:t>
            </w:r>
          </w:p>
        </w:tc>
      </w:tr>
      <w:tr w:rsidR="005D184E" w14:paraId="73CE2691" w14:textId="77777777" w:rsidTr="2701B5F0">
        <w:trPr>
          <w:trHeight w:val="576"/>
        </w:trPr>
        <w:tc>
          <w:tcPr>
            <w:tcW w:w="1705" w:type="dxa"/>
            <w:shd w:val="clear" w:color="auto" w:fill="DBE5F1" w:themeFill="accent1" w:themeFillTint="33"/>
          </w:tcPr>
          <w:p w14:paraId="4A13CEC4" w14:textId="77777777" w:rsidR="005D184E" w:rsidRDefault="005D184E" w:rsidP="005D184E">
            <w:pPr>
              <w:pStyle w:val="TableParagraph"/>
              <w:ind w:left="44" w:right="87"/>
              <w:rPr>
                <w:b/>
                <w:bCs/>
                <w:sz w:val="18"/>
                <w:szCs w:val="18"/>
              </w:rPr>
            </w:pPr>
            <w:r w:rsidRPr="2701B5F0">
              <w:rPr>
                <w:b/>
                <w:bCs/>
                <w:sz w:val="18"/>
                <w:szCs w:val="18"/>
              </w:rPr>
              <w:t>Closure</w:t>
            </w:r>
          </w:p>
          <w:p w14:paraId="0CEB750A" w14:textId="7924A10B" w:rsidR="005D184E" w:rsidRDefault="005D184E" w:rsidP="005D184E">
            <w:pPr>
              <w:pStyle w:val="TableParagraph"/>
              <w:ind w:left="44" w:right="87"/>
              <w:rPr>
                <w:b/>
                <w:bCs/>
                <w:sz w:val="18"/>
                <w:szCs w:val="18"/>
              </w:rPr>
            </w:pPr>
            <w:r w:rsidRPr="2701B5F0">
              <w:rPr>
                <w:i/>
                <w:iCs/>
                <w:sz w:val="18"/>
                <w:szCs w:val="18"/>
              </w:rPr>
              <w:t>(Brief Review)</w:t>
            </w:r>
          </w:p>
        </w:tc>
        <w:tc>
          <w:tcPr>
            <w:tcW w:w="2583" w:type="dxa"/>
          </w:tcPr>
          <w:p w14:paraId="3FF50A03" w14:textId="2AEC0E68" w:rsidR="005D184E" w:rsidRPr="001141B0" w:rsidRDefault="00331401" w:rsidP="005D184E">
            <w:pPr>
              <w:pStyle w:val="TableParagraph"/>
              <w:jc w:val="center"/>
              <w:rPr>
                <w:b/>
                <w:sz w:val="18"/>
                <w:szCs w:val="18"/>
              </w:rPr>
            </w:pPr>
            <w:r>
              <w:rPr>
                <w:b/>
                <w:sz w:val="18"/>
                <w:szCs w:val="18"/>
              </w:rPr>
              <w:t>Review</w:t>
            </w:r>
          </w:p>
        </w:tc>
        <w:tc>
          <w:tcPr>
            <w:tcW w:w="2584" w:type="dxa"/>
          </w:tcPr>
          <w:p w14:paraId="75330992" w14:textId="3B5B5E45" w:rsidR="005D184E" w:rsidRPr="00EE2190" w:rsidRDefault="003703DD" w:rsidP="005D184E">
            <w:pPr>
              <w:pStyle w:val="TableParagraph"/>
              <w:jc w:val="center"/>
              <w:rPr>
                <w:b/>
                <w:sz w:val="18"/>
                <w:szCs w:val="18"/>
              </w:rPr>
            </w:pPr>
            <w:r>
              <w:rPr>
                <w:b/>
                <w:sz w:val="18"/>
                <w:szCs w:val="18"/>
              </w:rPr>
              <w:t>Review</w:t>
            </w:r>
          </w:p>
        </w:tc>
        <w:tc>
          <w:tcPr>
            <w:tcW w:w="2584" w:type="dxa"/>
          </w:tcPr>
          <w:p w14:paraId="047A8D17" w14:textId="77777777" w:rsidR="005D184E" w:rsidRDefault="005D184E" w:rsidP="005D184E">
            <w:pPr>
              <w:pStyle w:val="TableParagraph"/>
              <w:jc w:val="center"/>
              <w:rPr>
                <w:b/>
                <w:sz w:val="18"/>
                <w:szCs w:val="18"/>
              </w:rPr>
            </w:pPr>
          </w:p>
          <w:p w14:paraId="1151FE2E" w14:textId="3B3C479F" w:rsidR="002C47F2" w:rsidRPr="00EE2190" w:rsidRDefault="003703DD" w:rsidP="005D184E">
            <w:pPr>
              <w:pStyle w:val="TableParagraph"/>
              <w:jc w:val="center"/>
              <w:rPr>
                <w:b/>
                <w:sz w:val="18"/>
                <w:szCs w:val="18"/>
              </w:rPr>
            </w:pPr>
            <w:r>
              <w:rPr>
                <w:b/>
                <w:sz w:val="18"/>
                <w:szCs w:val="18"/>
              </w:rPr>
              <w:t>Review</w:t>
            </w:r>
          </w:p>
        </w:tc>
        <w:tc>
          <w:tcPr>
            <w:tcW w:w="2584" w:type="dxa"/>
          </w:tcPr>
          <w:p w14:paraId="65AEB036" w14:textId="0F24EF4C" w:rsidR="005D184E" w:rsidRPr="00EE2190" w:rsidRDefault="00630260" w:rsidP="005D184E">
            <w:pPr>
              <w:pStyle w:val="TableParagraph"/>
              <w:jc w:val="center"/>
              <w:rPr>
                <w:b/>
                <w:sz w:val="18"/>
                <w:szCs w:val="18"/>
              </w:rPr>
            </w:pPr>
            <w:r>
              <w:rPr>
                <w:b/>
                <w:sz w:val="18"/>
                <w:szCs w:val="18"/>
              </w:rPr>
              <w:t>Review</w:t>
            </w:r>
          </w:p>
        </w:tc>
        <w:tc>
          <w:tcPr>
            <w:tcW w:w="2590" w:type="dxa"/>
          </w:tcPr>
          <w:p w14:paraId="1A20FFD7" w14:textId="5D4736F7" w:rsidR="005D184E" w:rsidRPr="00630260" w:rsidRDefault="00630260" w:rsidP="005D184E">
            <w:pPr>
              <w:pStyle w:val="TableParagraph"/>
              <w:jc w:val="center"/>
              <w:rPr>
                <w:szCs w:val="18"/>
              </w:rPr>
            </w:pPr>
            <w:r w:rsidRPr="00630260">
              <w:rPr>
                <w:sz w:val="20"/>
                <w:szCs w:val="18"/>
              </w:rPr>
              <w:t>Review</w:t>
            </w:r>
          </w:p>
        </w:tc>
      </w:tr>
      <w:tr w:rsidR="005D184E" w14:paraId="0D8C3FF3" w14:textId="77777777" w:rsidTr="2701B5F0">
        <w:trPr>
          <w:trHeight w:val="576"/>
        </w:trPr>
        <w:tc>
          <w:tcPr>
            <w:tcW w:w="1705" w:type="dxa"/>
            <w:shd w:val="clear" w:color="auto" w:fill="DBE5F1" w:themeFill="accent1" w:themeFillTint="33"/>
          </w:tcPr>
          <w:p w14:paraId="2BFDFF81" w14:textId="77777777" w:rsidR="005D184E" w:rsidRDefault="005D184E" w:rsidP="005D184E">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D184E" w:rsidRDefault="005D184E" w:rsidP="002C49D7">
            <w:pPr>
              <w:pStyle w:val="TableParagraph"/>
              <w:jc w:val="center"/>
              <w:rPr>
                <w:b/>
                <w:sz w:val="18"/>
                <w:szCs w:val="18"/>
              </w:rPr>
            </w:pPr>
          </w:p>
          <w:p w14:paraId="3745FF65" w14:textId="56137570" w:rsidR="00A41C51" w:rsidRPr="001141B0" w:rsidRDefault="00331401" w:rsidP="002C49D7">
            <w:pPr>
              <w:pStyle w:val="TableParagraph"/>
              <w:jc w:val="center"/>
              <w:rPr>
                <w:b/>
                <w:sz w:val="18"/>
                <w:szCs w:val="18"/>
              </w:rPr>
            </w:pPr>
            <w:r>
              <w:rPr>
                <w:b/>
                <w:sz w:val="18"/>
                <w:szCs w:val="18"/>
              </w:rPr>
              <w:t>Independent Reading</w:t>
            </w:r>
          </w:p>
        </w:tc>
        <w:tc>
          <w:tcPr>
            <w:tcW w:w="2584" w:type="dxa"/>
          </w:tcPr>
          <w:p w14:paraId="11539691" w14:textId="4B389FA8" w:rsidR="005D184E" w:rsidRPr="001141B0" w:rsidRDefault="00F14C57" w:rsidP="00DD3759">
            <w:pPr>
              <w:pStyle w:val="TableParagraph"/>
              <w:jc w:val="center"/>
              <w:rPr>
                <w:b/>
                <w:sz w:val="18"/>
                <w:szCs w:val="18"/>
              </w:rPr>
            </w:pPr>
            <w:r>
              <w:rPr>
                <w:b/>
                <w:sz w:val="18"/>
                <w:szCs w:val="18"/>
              </w:rPr>
              <w:t>Independent Reading</w:t>
            </w:r>
          </w:p>
        </w:tc>
        <w:tc>
          <w:tcPr>
            <w:tcW w:w="2584" w:type="dxa"/>
          </w:tcPr>
          <w:p w14:paraId="6DAB831B" w14:textId="77777777" w:rsidR="005D184E" w:rsidRDefault="005D184E" w:rsidP="005D184E">
            <w:pPr>
              <w:pStyle w:val="TableParagraph"/>
              <w:jc w:val="center"/>
              <w:rPr>
                <w:b/>
                <w:sz w:val="18"/>
                <w:szCs w:val="18"/>
              </w:rPr>
            </w:pPr>
            <w:r w:rsidRPr="001141B0">
              <w:rPr>
                <w:b/>
                <w:sz w:val="18"/>
                <w:szCs w:val="18"/>
              </w:rPr>
              <w:t>Independent Reading</w:t>
            </w:r>
          </w:p>
          <w:p w14:paraId="0A4E48DF" w14:textId="02C30497" w:rsidR="005D184E" w:rsidRPr="001141B0" w:rsidRDefault="005D184E" w:rsidP="005D184E">
            <w:pPr>
              <w:pStyle w:val="TableParagraph"/>
              <w:jc w:val="center"/>
              <w:rPr>
                <w:b/>
                <w:sz w:val="18"/>
                <w:szCs w:val="18"/>
              </w:rPr>
            </w:pPr>
          </w:p>
        </w:tc>
        <w:tc>
          <w:tcPr>
            <w:tcW w:w="2584" w:type="dxa"/>
          </w:tcPr>
          <w:p w14:paraId="711C1563" w14:textId="77777777" w:rsidR="005D184E" w:rsidRDefault="005D184E" w:rsidP="005D184E">
            <w:pPr>
              <w:pStyle w:val="TableParagraph"/>
              <w:jc w:val="center"/>
              <w:rPr>
                <w:b/>
                <w:sz w:val="18"/>
                <w:szCs w:val="18"/>
              </w:rPr>
            </w:pPr>
            <w:r w:rsidRPr="001141B0">
              <w:rPr>
                <w:b/>
                <w:sz w:val="18"/>
                <w:szCs w:val="18"/>
              </w:rPr>
              <w:t>Independent Reading</w:t>
            </w:r>
          </w:p>
          <w:p w14:paraId="60622216" w14:textId="0E93D72C" w:rsidR="005D184E" w:rsidRPr="001141B0" w:rsidRDefault="005D184E" w:rsidP="005D184E">
            <w:pPr>
              <w:pStyle w:val="TableParagraph"/>
              <w:jc w:val="center"/>
              <w:rPr>
                <w:b/>
                <w:sz w:val="18"/>
                <w:szCs w:val="18"/>
              </w:rPr>
            </w:pPr>
          </w:p>
        </w:tc>
        <w:tc>
          <w:tcPr>
            <w:tcW w:w="2590" w:type="dxa"/>
          </w:tcPr>
          <w:p w14:paraId="6B630777" w14:textId="46954217" w:rsidR="005D184E" w:rsidRPr="00324123" w:rsidRDefault="008E3A4B" w:rsidP="005D184E">
            <w:pPr>
              <w:pStyle w:val="TableParagraph"/>
              <w:jc w:val="center"/>
              <w:rPr>
                <w:b/>
                <w:szCs w:val="18"/>
              </w:rPr>
            </w:pPr>
            <w:r w:rsidRPr="008E3A4B">
              <w:rPr>
                <w:b/>
                <w:sz w:val="20"/>
                <w:szCs w:val="18"/>
              </w:rPr>
              <w:t>Independent Reading</w:t>
            </w: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732B6" w14:textId="77777777" w:rsidR="00FF0692" w:rsidRDefault="00FF0692" w:rsidP="000B4D9C">
      <w:r>
        <w:separator/>
      </w:r>
    </w:p>
  </w:endnote>
  <w:endnote w:type="continuationSeparator" w:id="0">
    <w:p w14:paraId="7D8CE1FE" w14:textId="77777777" w:rsidR="00FF0692" w:rsidRDefault="00FF0692" w:rsidP="000B4D9C">
      <w:r>
        <w:continuationSeparator/>
      </w:r>
    </w:p>
  </w:endnote>
  <w:endnote w:type="continuationNotice" w:id="1">
    <w:p w14:paraId="05EDD143" w14:textId="77777777" w:rsidR="00FF0692" w:rsidRDefault="00FF0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ED881" w14:textId="77777777" w:rsidR="00FF0692" w:rsidRDefault="00FF0692" w:rsidP="000B4D9C">
      <w:r>
        <w:separator/>
      </w:r>
    </w:p>
  </w:footnote>
  <w:footnote w:type="continuationSeparator" w:id="0">
    <w:p w14:paraId="5223226E" w14:textId="77777777" w:rsidR="00FF0692" w:rsidRDefault="00FF0692" w:rsidP="000B4D9C">
      <w:r>
        <w:continuationSeparator/>
      </w:r>
    </w:p>
  </w:footnote>
  <w:footnote w:type="continuationNotice" w:id="1">
    <w:p w14:paraId="1C38079B" w14:textId="77777777" w:rsidR="00FF0692" w:rsidRDefault="00FF06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1"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2"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3"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5"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1"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2"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3"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4"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17"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19"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0"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1"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3"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24"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25"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29"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4"/>
  </w:num>
  <w:num w:numId="4">
    <w:abstractNumId w:val="22"/>
  </w:num>
  <w:num w:numId="5">
    <w:abstractNumId w:val="18"/>
  </w:num>
  <w:num w:numId="6">
    <w:abstractNumId w:val="4"/>
  </w:num>
  <w:num w:numId="7">
    <w:abstractNumId w:val="20"/>
  </w:num>
  <w:num w:numId="8">
    <w:abstractNumId w:val="11"/>
  </w:num>
  <w:num w:numId="9">
    <w:abstractNumId w:val="3"/>
  </w:num>
  <w:num w:numId="10">
    <w:abstractNumId w:val="26"/>
  </w:num>
  <w:num w:numId="11">
    <w:abstractNumId w:val="13"/>
  </w:num>
  <w:num w:numId="12">
    <w:abstractNumId w:val="12"/>
  </w:num>
  <w:num w:numId="13">
    <w:abstractNumId w:val="1"/>
  </w:num>
  <w:num w:numId="14">
    <w:abstractNumId w:val="10"/>
  </w:num>
  <w:num w:numId="15">
    <w:abstractNumId w:val="25"/>
  </w:num>
  <w:num w:numId="16">
    <w:abstractNumId w:val="5"/>
  </w:num>
  <w:num w:numId="17">
    <w:abstractNumId w:val="14"/>
  </w:num>
  <w:num w:numId="18">
    <w:abstractNumId w:val="16"/>
  </w:num>
  <w:num w:numId="19">
    <w:abstractNumId w:val="2"/>
  </w:num>
  <w:num w:numId="20">
    <w:abstractNumId w:val="28"/>
  </w:num>
  <w:num w:numId="21">
    <w:abstractNumId w:val="23"/>
  </w:num>
  <w:num w:numId="22">
    <w:abstractNumId w:val="6"/>
  </w:num>
  <w:num w:numId="23">
    <w:abstractNumId w:val="29"/>
  </w:num>
  <w:num w:numId="24">
    <w:abstractNumId w:val="7"/>
  </w:num>
  <w:num w:numId="25">
    <w:abstractNumId w:val="21"/>
  </w:num>
  <w:num w:numId="26">
    <w:abstractNumId w:val="8"/>
  </w:num>
  <w:num w:numId="27">
    <w:abstractNumId w:val="27"/>
  </w:num>
  <w:num w:numId="28">
    <w:abstractNumId w:val="9"/>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214DD"/>
    <w:rsid w:val="00027D83"/>
    <w:rsid w:val="00027F9C"/>
    <w:rsid w:val="00030C1E"/>
    <w:rsid w:val="000359B4"/>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A2A"/>
    <w:rsid w:val="00166B7C"/>
    <w:rsid w:val="00167E6B"/>
    <w:rsid w:val="001728D6"/>
    <w:rsid w:val="00173765"/>
    <w:rsid w:val="001808A3"/>
    <w:rsid w:val="00181D24"/>
    <w:rsid w:val="0018430B"/>
    <w:rsid w:val="00185850"/>
    <w:rsid w:val="001A0059"/>
    <w:rsid w:val="001A64AB"/>
    <w:rsid w:val="001B01F0"/>
    <w:rsid w:val="001B3560"/>
    <w:rsid w:val="001B6EDC"/>
    <w:rsid w:val="001C50DC"/>
    <w:rsid w:val="001C5B9F"/>
    <w:rsid w:val="001C7373"/>
    <w:rsid w:val="001C778E"/>
    <w:rsid w:val="001D6FFB"/>
    <w:rsid w:val="001E1594"/>
    <w:rsid w:val="001E6308"/>
    <w:rsid w:val="001F597B"/>
    <w:rsid w:val="00201DFE"/>
    <w:rsid w:val="00201FD3"/>
    <w:rsid w:val="002032B8"/>
    <w:rsid w:val="00211CE1"/>
    <w:rsid w:val="00223E08"/>
    <w:rsid w:val="00233D62"/>
    <w:rsid w:val="002466A2"/>
    <w:rsid w:val="00246BDB"/>
    <w:rsid w:val="00252310"/>
    <w:rsid w:val="00255E13"/>
    <w:rsid w:val="00256C5C"/>
    <w:rsid w:val="00260293"/>
    <w:rsid w:val="00260337"/>
    <w:rsid w:val="00263C1D"/>
    <w:rsid w:val="002777E6"/>
    <w:rsid w:val="002822DF"/>
    <w:rsid w:val="00284BA3"/>
    <w:rsid w:val="00290D59"/>
    <w:rsid w:val="00292D3B"/>
    <w:rsid w:val="0029405C"/>
    <w:rsid w:val="002A346F"/>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30C4"/>
    <w:rsid w:val="003036BA"/>
    <w:rsid w:val="0030416F"/>
    <w:rsid w:val="0030474E"/>
    <w:rsid w:val="00306B09"/>
    <w:rsid w:val="00312860"/>
    <w:rsid w:val="00324123"/>
    <w:rsid w:val="00326AFD"/>
    <w:rsid w:val="00330DAB"/>
    <w:rsid w:val="00331401"/>
    <w:rsid w:val="00333B12"/>
    <w:rsid w:val="00335BD3"/>
    <w:rsid w:val="00335DB4"/>
    <w:rsid w:val="00357AC1"/>
    <w:rsid w:val="003608DB"/>
    <w:rsid w:val="00361FDC"/>
    <w:rsid w:val="00364A46"/>
    <w:rsid w:val="00367BCE"/>
    <w:rsid w:val="00367BE9"/>
    <w:rsid w:val="003703DD"/>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50DBE"/>
    <w:rsid w:val="00451012"/>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33DA"/>
    <w:rsid w:val="004C730E"/>
    <w:rsid w:val="004C7F17"/>
    <w:rsid w:val="004D3601"/>
    <w:rsid w:val="004E0001"/>
    <w:rsid w:val="004F72DE"/>
    <w:rsid w:val="00500DAC"/>
    <w:rsid w:val="00502DFF"/>
    <w:rsid w:val="005033F5"/>
    <w:rsid w:val="0050385B"/>
    <w:rsid w:val="00504EBA"/>
    <w:rsid w:val="005062B8"/>
    <w:rsid w:val="005077B1"/>
    <w:rsid w:val="00524DED"/>
    <w:rsid w:val="00535007"/>
    <w:rsid w:val="005616F1"/>
    <w:rsid w:val="005645E0"/>
    <w:rsid w:val="00565BBC"/>
    <w:rsid w:val="00577594"/>
    <w:rsid w:val="00581CD9"/>
    <w:rsid w:val="00597753"/>
    <w:rsid w:val="005A7645"/>
    <w:rsid w:val="005B5D42"/>
    <w:rsid w:val="005C7229"/>
    <w:rsid w:val="005D184E"/>
    <w:rsid w:val="005D4322"/>
    <w:rsid w:val="005D6EF0"/>
    <w:rsid w:val="005E2B30"/>
    <w:rsid w:val="005E3C4B"/>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4D00"/>
    <w:rsid w:val="00835321"/>
    <w:rsid w:val="00841F44"/>
    <w:rsid w:val="00845B78"/>
    <w:rsid w:val="00853ECC"/>
    <w:rsid w:val="008540E7"/>
    <w:rsid w:val="0085435A"/>
    <w:rsid w:val="0085E018"/>
    <w:rsid w:val="00860118"/>
    <w:rsid w:val="00874F7C"/>
    <w:rsid w:val="00882A4A"/>
    <w:rsid w:val="008833FC"/>
    <w:rsid w:val="00884BDA"/>
    <w:rsid w:val="00884C6E"/>
    <w:rsid w:val="00885804"/>
    <w:rsid w:val="008960CD"/>
    <w:rsid w:val="008A516A"/>
    <w:rsid w:val="008A6987"/>
    <w:rsid w:val="008A6C9C"/>
    <w:rsid w:val="008C05A0"/>
    <w:rsid w:val="008D7191"/>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64EF"/>
    <w:rsid w:val="00960B09"/>
    <w:rsid w:val="00993581"/>
    <w:rsid w:val="00993D34"/>
    <w:rsid w:val="009A1D6D"/>
    <w:rsid w:val="009A25E8"/>
    <w:rsid w:val="009A7747"/>
    <w:rsid w:val="009B0CE6"/>
    <w:rsid w:val="009C1EE2"/>
    <w:rsid w:val="009C5D0B"/>
    <w:rsid w:val="009C7834"/>
    <w:rsid w:val="009C7A59"/>
    <w:rsid w:val="009D298E"/>
    <w:rsid w:val="009D69F8"/>
    <w:rsid w:val="009D723A"/>
    <w:rsid w:val="009E5454"/>
    <w:rsid w:val="009E7D90"/>
    <w:rsid w:val="009F1E45"/>
    <w:rsid w:val="00A0306E"/>
    <w:rsid w:val="00A10BA9"/>
    <w:rsid w:val="00A166E6"/>
    <w:rsid w:val="00A176AB"/>
    <w:rsid w:val="00A200BB"/>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617D"/>
    <w:rsid w:val="00AC635D"/>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7DE0"/>
    <w:rsid w:val="00BC4AD1"/>
    <w:rsid w:val="00BD1A02"/>
    <w:rsid w:val="00BD2163"/>
    <w:rsid w:val="00BD3071"/>
    <w:rsid w:val="00BD3FA4"/>
    <w:rsid w:val="00BD5605"/>
    <w:rsid w:val="00BD7193"/>
    <w:rsid w:val="00BD7660"/>
    <w:rsid w:val="00BE48BA"/>
    <w:rsid w:val="00BF147C"/>
    <w:rsid w:val="00C04C7B"/>
    <w:rsid w:val="00C0759A"/>
    <w:rsid w:val="00C20D8D"/>
    <w:rsid w:val="00C34A24"/>
    <w:rsid w:val="00C34F5C"/>
    <w:rsid w:val="00C37116"/>
    <w:rsid w:val="00C37413"/>
    <w:rsid w:val="00C44EAC"/>
    <w:rsid w:val="00C53577"/>
    <w:rsid w:val="00C53CD5"/>
    <w:rsid w:val="00C614C1"/>
    <w:rsid w:val="00C6337D"/>
    <w:rsid w:val="00C63A4E"/>
    <w:rsid w:val="00C664AE"/>
    <w:rsid w:val="00C73DBA"/>
    <w:rsid w:val="00C750FF"/>
    <w:rsid w:val="00C80250"/>
    <w:rsid w:val="00C9529A"/>
    <w:rsid w:val="00CA0B8C"/>
    <w:rsid w:val="00CA48E3"/>
    <w:rsid w:val="00CB07CD"/>
    <w:rsid w:val="00CB527A"/>
    <w:rsid w:val="00CC580E"/>
    <w:rsid w:val="00CC5EEC"/>
    <w:rsid w:val="00CD09E7"/>
    <w:rsid w:val="00CD2E27"/>
    <w:rsid w:val="00CD561F"/>
    <w:rsid w:val="00CD6069"/>
    <w:rsid w:val="00CE0883"/>
    <w:rsid w:val="00CF18DB"/>
    <w:rsid w:val="00CF5DE3"/>
    <w:rsid w:val="00CF6A3A"/>
    <w:rsid w:val="00D00046"/>
    <w:rsid w:val="00D109FC"/>
    <w:rsid w:val="00D213FB"/>
    <w:rsid w:val="00D27811"/>
    <w:rsid w:val="00D339C9"/>
    <w:rsid w:val="00D4725D"/>
    <w:rsid w:val="00D50C66"/>
    <w:rsid w:val="00D554DD"/>
    <w:rsid w:val="00D568A4"/>
    <w:rsid w:val="00D67C96"/>
    <w:rsid w:val="00D717CC"/>
    <w:rsid w:val="00D76ACB"/>
    <w:rsid w:val="00D77E49"/>
    <w:rsid w:val="00D814D3"/>
    <w:rsid w:val="00D83DBF"/>
    <w:rsid w:val="00D83F55"/>
    <w:rsid w:val="00D852FB"/>
    <w:rsid w:val="00D869B5"/>
    <w:rsid w:val="00D8790D"/>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4E4A"/>
    <w:rsid w:val="00E27068"/>
    <w:rsid w:val="00E31434"/>
    <w:rsid w:val="00E31831"/>
    <w:rsid w:val="00E32CB5"/>
    <w:rsid w:val="00E3649F"/>
    <w:rsid w:val="00E42E02"/>
    <w:rsid w:val="00E4644E"/>
    <w:rsid w:val="00E4789E"/>
    <w:rsid w:val="00E5019C"/>
    <w:rsid w:val="00E54550"/>
    <w:rsid w:val="00E56903"/>
    <w:rsid w:val="00E61C39"/>
    <w:rsid w:val="00E62CA4"/>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31B7E"/>
    <w:rsid w:val="00F336F3"/>
    <w:rsid w:val="00F33853"/>
    <w:rsid w:val="00F357F3"/>
    <w:rsid w:val="00F37ABC"/>
    <w:rsid w:val="00F42056"/>
    <w:rsid w:val="00F519F7"/>
    <w:rsid w:val="00F5731E"/>
    <w:rsid w:val="00F83F3F"/>
    <w:rsid w:val="00F85F0C"/>
    <w:rsid w:val="00F9217F"/>
    <w:rsid w:val="00F92EAB"/>
    <w:rsid w:val="00F93090"/>
    <w:rsid w:val="00FA5A83"/>
    <w:rsid w:val="00FA7245"/>
    <w:rsid w:val="00FA78AA"/>
    <w:rsid w:val="00FB16E0"/>
    <w:rsid w:val="00FB61AF"/>
    <w:rsid w:val="00FC4338"/>
    <w:rsid w:val="00FC54CF"/>
    <w:rsid w:val="00FC6AE8"/>
    <w:rsid w:val="00FD07E6"/>
    <w:rsid w:val="00FD113C"/>
    <w:rsid w:val="00FD1749"/>
    <w:rsid w:val="00FD52F1"/>
    <w:rsid w:val="00FE3CA3"/>
    <w:rsid w:val="00FF0692"/>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9800">
      <w:bodyDiv w:val="1"/>
      <w:marLeft w:val="0"/>
      <w:marRight w:val="0"/>
      <w:marTop w:val="0"/>
      <w:marBottom w:val="0"/>
      <w:divBdr>
        <w:top w:val="none" w:sz="0" w:space="0" w:color="auto"/>
        <w:left w:val="none" w:sz="0" w:space="0" w:color="auto"/>
        <w:bottom w:val="none" w:sz="0" w:space="0" w:color="auto"/>
        <w:right w:val="none" w:sz="0" w:space="0" w:color="auto"/>
      </w:divBdr>
    </w:div>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263538062">
      <w:bodyDiv w:val="1"/>
      <w:marLeft w:val="0"/>
      <w:marRight w:val="0"/>
      <w:marTop w:val="0"/>
      <w:marBottom w:val="0"/>
      <w:divBdr>
        <w:top w:val="none" w:sz="0" w:space="0" w:color="auto"/>
        <w:left w:val="none" w:sz="0" w:space="0" w:color="auto"/>
        <w:bottom w:val="none" w:sz="0" w:space="0" w:color="auto"/>
        <w:right w:val="none" w:sz="0" w:space="0" w:color="auto"/>
      </w:divBdr>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14169732">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1978409357">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lps-my.sharepoint.com/:w:/g/personal/ekrueger1599_slps_org/EVqCD0dtTcxBupdABV4PLbMBq7iOszGIGC8cVgd8PqxbpA?e=M0EW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2.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4.xml><?xml version="1.0" encoding="utf-8"?>
<ds:datastoreItem xmlns:ds="http://schemas.openxmlformats.org/officeDocument/2006/customXml" ds:itemID="{518BFA04-6D5E-432D-952E-D2FA1157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3</cp:revision>
  <cp:lastPrinted>2022-10-10T02:39:00Z</cp:lastPrinted>
  <dcterms:created xsi:type="dcterms:W3CDTF">2023-02-28T00:32:00Z</dcterms:created>
  <dcterms:modified xsi:type="dcterms:W3CDTF">2023-02-28T00:32:00Z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