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424B3A" w:rsidRDefault="00CF2C37" w:rsidP="00CF2C37">
      <w:pPr>
        <w:pStyle w:val="BodyText"/>
        <w:spacing w:before="91" w:line="235" w:lineRule="auto"/>
        <w:ind w:left="1170"/>
        <w:rPr>
          <w:rFonts w:asciiTheme="minorHAnsi" w:hAnsiTheme="minorHAnsi" w:cstheme="minorHAnsi"/>
          <w:color w:val="333333"/>
        </w:rPr>
      </w:pPr>
      <w:r w:rsidRPr="00424B3A">
        <w:rPr>
          <w:rFonts w:asciiTheme="minorHAnsi" w:hAnsiTheme="minorHAnsi" w:cstheme="minorHAnsi"/>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sidRPr="00424B3A">
        <w:rPr>
          <w:rFonts w:asciiTheme="minorHAnsi" w:hAnsiTheme="minorHAnsi" w:cstheme="minorHAnsi"/>
          <w:b/>
          <w:color w:val="333333"/>
        </w:rPr>
        <w:t xml:space="preserve">Vision </w:t>
      </w:r>
      <w:r w:rsidRPr="00424B3A">
        <w:rPr>
          <w:rFonts w:asciiTheme="minorHAnsi" w:hAnsiTheme="minorHAnsi" w:cstheme="minorHAnsi"/>
          <w:color w:val="333333"/>
        </w:rPr>
        <w:t>- 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424B3A" w:rsidRDefault="00CF2C37" w:rsidP="00CF2C37">
      <w:pPr>
        <w:pStyle w:val="BodyText"/>
        <w:ind w:left="1170"/>
        <w:rPr>
          <w:rFonts w:asciiTheme="minorHAnsi" w:hAnsiTheme="minorHAnsi" w:cstheme="minorHAnsi"/>
          <w:color w:val="333333"/>
        </w:rPr>
      </w:pPr>
      <w:r w:rsidRPr="00424B3A">
        <w:rPr>
          <w:rFonts w:asciiTheme="minorHAnsi" w:hAnsiTheme="minorHAnsi" w:cstheme="minorHAnsi"/>
          <w:b/>
          <w:color w:val="333333"/>
        </w:rPr>
        <w:t xml:space="preserve">Mission </w:t>
      </w:r>
      <w:r w:rsidRPr="00424B3A">
        <w:rPr>
          <w:rFonts w:asciiTheme="minorHAnsi" w:hAnsiTheme="minorHAnsi" w:cstheme="minorHAnsi"/>
          <w:color w:val="333333"/>
        </w:rPr>
        <w:t>- Together, Hodgen Tech Academy and community will provide a safe, supportive, and respectful environment where scholars become capable, curious, and compassionate learners who rise to the challenges of an ever-changing world.</w:t>
      </w:r>
    </w:p>
    <w:p w14:paraId="3C591D35" w14:textId="6DA942FE" w:rsidR="00D76ACB" w:rsidRDefault="00D76ACB">
      <w:pPr>
        <w:spacing w:before="7"/>
        <w:rPr>
          <w:rFonts w:asciiTheme="minorHAnsi" w:hAnsiTheme="minorHAnsi" w:cstheme="minorHAnsi"/>
          <w:sz w:val="25"/>
        </w:rPr>
      </w:pPr>
    </w:p>
    <w:p w14:paraId="117C0C5A" w14:textId="77777777" w:rsidR="00595BFA" w:rsidRPr="00424B3A" w:rsidRDefault="00595BFA">
      <w:pPr>
        <w:spacing w:before="7"/>
        <w:rPr>
          <w:rFonts w:asciiTheme="minorHAnsi" w:hAnsiTheme="minorHAnsi" w:cstheme="minorHAnsi"/>
          <w:sz w:val="25"/>
        </w:rPr>
      </w:pPr>
    </w:p>
    <w:p w14:paraId="41C244CF" w14:textId="5F8C4DAC" w:rsidR="00D76ACB" w:rsidRPr="00424B3A" w:rsidRDefault="00012486" w:rsidP="00630F3B">
      <w:pPr>
        <w:spacing w:before="1"/>
        <w:ind w:left="4952" w:right="2566" w:hanging="2366"/>
        <w:jc w:val="center"/>
        <w:rPr>
          <w:rFonts w:asciiTheme="minorHAnsi" w:hAnsiTheme="minorHAnsi" w:cstheme="minorHAnsi"/>
          <w:b/>
          <w:sz w:val="34"/>
        </w:rPr>
      </w:pPr>
      <w:r w:rsidRPr="00424B3A">
        <w:rPr>
          <w:rFonts w:asciiTheme="minorHAnsi" w:hAnsiTheme="minorHAnsi" w:cstheme="minorHAnsi"/>
          <w:b/>
          <w:sz w:val="34"/>
        </w:rPr>
        <w:t>Hodgen Tech Academy</w:t>
      </w:r>
      <w:r w:rsidR="00630F3B" w:rsidRPr="00424B3A">
        <w:rPr>
          <w:rFonts w:asciiTheme="minorHAnsi" w:hAnsiTheme="minorHAnsi" w:cstheme="minorHAnsi"/>
          <w:b/>
          <w:sz w:val="34"/>
        </w:rPr>
        <w:t xml:space="preserve"> – Weekly Virtual Learning Planner</w:t>
      </w:r>
    </w:p>
    <w:p w14:paraId="54D688C6" w14:textId="77777777" w:rsidR="00D76ACB" w:rsidRPr="00424B3A" w:rsidRDefault="00D76ACB">
      <w:pPr>
        <w:spacing w:before="8"/>
        <w:rPr>
          <w:rFonts w:asciiTheme="minorHAnsi" w:hAnsiTheme="minorHAnsi" w:cstheme="minorHAnsi"/>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424B3A" w14:paraId="7A86DFC3" w14:textId="77777777">
        <w:trPr>
          <w:trHeight w:val="435"/>
        </w:trPr>
        <w:tc>
          <w:tcPr>
            <w:tcW w:w="1345" w:type="dxa"/>
            <w:shd w:val="clear" w:color="auto" w:fill="DEEAF6"/>
          </w:tcPr>
          <w:p w14:paraId="4549EA06" w14:textId="2BE8039F" w:rsidR="00D76ACB" w:rsidRPr="00424B3A" w:rsidRDefault="00630F3B">
            <w:pPr>
              <w:pStyle w:val="TableParagraph"/>
              <w:spacing w:before="102"/>
              <w:ind w:left="105"/>
              <w:rPr>
                <w:rFonts w:asciiTheme="minorHAnsi" w:hAnsiTheme="minorHAnsi" w:cstheme="minorHAnsi"/>
                <w:b/>
                <w:sz w:val="20"/>
              </w:rPr>
            </w:pPr>
            <w:r w:rsidRPr="00424B3A">
              <w:rPr>
                <w:rFonts w:asciiTheme="minorHAnsi" w:hAnsiTheme="minorHAnsi" w:cstheme="minorHAnsi"/>
                <w:b/>
                <w:sz w:val="20"/>
              </w:rPr>
              <w:t xml:space="preserve">Teacher </w:t>
            </w:r>
          </w:p>
        </w:tc>
        <w:tc>
          <w:tcPr>
            <w:tcW w:w="4051" w:type="dxa"/>
          </w:tcPr>
          <w:p w14:paraId="3FA3B6B4" w14:textId="57A338F4" w:rsidR="00D76ACB" w:rsidRPr="00424B3A" w:rsidRDefault="007C1913">
            <w:pPr>
              <w:pStyle w:val="TableParagraph"/>
              <w:rPr>
                <w:rFonts w:asciiTheme="minorHAnsi" w:hAnsiTheme="minorHAnsi" w:cstheme="minorHAnsi"/>
                <w:sz w:val="24"/>
                <w:szCs w:val="24"/>
              </w:rPr>
            </w:pPr>
            <w:r w:rsidRPr="00424B3A">
              <w:rPr>
                <w:rFonts w:asciiTheme="minorHAnsi" w:hAnsiTheme="minorHAnsi" w:cstheme="minorHAnsi"/>
                <w:sz w:val="24"/>
                <w:szCs w:val="24"/>
              </w:rPr>
              <w:t>Ms. McGinnis</w:t>
            </w:r>
          </w:p>
        </w:tc>
        <w:tc>
          <w:tcPr>
            <w:tcW w:w="1440" w:type="dxa"/>
            <w:shd w:val="clear" w:color="auto" w:fill="DEEAF6"/>
          </w:tcPr>
          <w:p w14:paraId="06A4FF05" w14:textId="77777777" w:rsidR="00D76ACB" w:rsidRPr="00424B3A" w:rsidRDefault="00301358">
            <w:pPr>
              <w:pStyle w:val="TableParagraph"/>
              <w:spacing w:before="102"/>
              <w:ind w:left="106"/>
              <w:rPr>
                <w:rFonts w:asciiTheme="minorHAnsi" w:hAnsiTheme="minorHAnsi" w:cstheme="minorHAnsi"/>
                <w:b/>
                <w:sz w:val="24"/>
                <w:szCs w:val="24"/>
              </w:rPr>
            </w:pPr>
            <w:r w:rsidRPr="00424B3A">
              <w:rPr>
                <w:rFonts w:asciiTheme="minorHAnsi" w:hAnsiTheme="minorHAnsi" w:cstheme="minorHAnsi"/>
                <w:b/>
                <w:sz w:val="24"/>
                <w:szCs w:val="24"/>
              </w:rPr>
              <w:t>Grade</w:t>
            </w:r>
          </w:p>
        </w:tc>
        <w:tc>
          <w:tcPr>
            <w:tcW w:w="3329" w:type="dxa"/>
          </w:tcPr>
          <w:p w14:paraId="02D81E50" w14:textId="388D2825" w:rsidR="00D76ACB" w:rsidRPr="00424B3A" w:rsidRDefault="007C1913">
            <w:pPr>
              <w:pStyle w:val="TableParagraph"/>
              <w:rPr>
                <w:rFonts w:asciiTheme="minorHAnsi" w:hAnsiTheme="minorHAnsi" w:cstheme="minorHAnsi"/>
                <w:sz w:val="24"/>
                <w:szCs w:val="24"/>
              </w:rPr>
            </w:pPr>
            <w:r w:rsidRPr="00424B3A">
              <w:rPr>
                <w:rFonts w:asciiTheme="minorHAnsi" w:hAnsiTheme="minorHAnsi" w:cstheme="minorHAnsi"/>
                <w:sz w:val="24"/>
                <w:szCs w:val="24"/>
              </w:rPr>
              <w:t>Fifth Grade</w:t>
            </w:r>
          </w:p>
        </w:tc>
        <w:tc>
          <w:tcPr>
            <w:tcW w:w="1439" w:type="dxa"/>
            <w:shd w:val="clear" w:color="auto" w:fill="DEEAF6"/>
          </w:tcPr>
          <w:p w14:paraId="380F9F15" w14:textId="77777777" w:rsidR="00D76ACB" w:rsidRPr="00424B3A" w:rsidRDefault="00301358">
            <w:pPr>
              <w:pStyle w:val="TableParagraph"/>
              <w:spacing w:before="102"/>
              <w:ind w:left="108"/>
              <w:rPr>
                <w:rFonts w:asciiTheme="minorHAnsi" w:hAnsiTheme="minorHAnsi" w:cstheme="minorHAnsi"/>
                <w:b/>
                <w:sz w:val="24"/>
                <w:szCs w:val="24"/>
              </w:rPr>
            </w:pPr>
            <w:r w:rsidRPr="00424B3A">
              <w:rPr>
                <w:rFonts w:asciiTheme="minorHAnsi" w:hAnsiTheme="minorHAnsi" w:cstheme="minorHAnsi"/>
                <w:b/>
                <w:sz w:val="24"/>
                <w:szCs w:val="24"/>
              </w:rPr>
              <w:t>Subject</w:t>
            </w:r>
          </w:p>
        </w:tc>
        <w:tc>
          <w:tcPr>
            <w:tcW w:w="2795" w:type="dxa"/>
          </w:tcPr>
          <w:p w14:paraId="4A56AF10" w14:textId="09194234" w:rsidR="00D76ACB" w:rsidRPr="00424B3A" w:rsidRDefault="003F2890">
            <w:pPr>
              <w:pStyle w:val="TableParagraph"/>
              <w:rPr>
                <w:rFonts w:asciiTheme="minorHAnsi" w:hAnsiTheme="minorHAnsi" w:cstheme="minorHAnsi"/>
                <w:sz w:val="24"/>
                <w:szCs w:val="24"/>
              </w:rPr>
            </w:pPr>
            <w:r w:rsidRPr="00424B3A">
              <w:rPr>
                <w:rFonts w:asciiTheme="minorHAnsi" w:hAnsiTheme="minorHAnsi" w:cstheme="minorHAnsi"/>
                <w:sz w:val="24"/>
                <w:szCs w:val="24"/>
              </w:rPr>
              <w:t>Social Studies</w:t>
            </w:r>
          </w:p>
        </w:tc>
      </w:tr>
      <w:tr w:rsidR="00630F3B" w:rsidRPr="00424B3A" w14:paraId="2C9E768E" w14:textId="77777777" w:rsidTr="00834357">
        <w:trPr>
          <w:trHeight w:val="430"/>
        </w:trPr>
        <w:tc>
          <w:tcPr>
            <w:tcW w:w="1345" w:type="dxa"/>
            <w:shd w:val="clear" w:color="auto" w:fill="DEEAF6"/>
          </w:tcPr>
          <w:p w14:paraId="23432BB6" w14:textId="77777777" w:rsidR="00630F3B" w:rsidRPr="00424B3A" w:rsidRDefault="00630F3B">
            <w:pPr>
              <w:pStyle w:val="TableParagraph"/>
              <w:spacing w:before="102"/>
              <w:ind w:left="105"/>
              <w:rPr>
                <w:rFonts w:asciiTheme="minorHAnsi" w:hAnsiTheme="minorHAnsi" w:cstheme="minorHAnsi"/>
                <w:b/>
                <w:sz w:val="20"/>
              </w:rPr>
            </w:pPr>
            <w:r w:rsidRPr="00424B3A">
              <w:rPr>
                <w:rFonts w:asciiTheme="minorHAnsi" w:hAnsiTheme="minorHAnsi" w:cstheme="minorHAnsi"/>
                <w:b/>
                <w:sz w:val="20"/>
              </w:rPr>
              <w:t>Week of</w:t>
            </w:r>
          </w:p>
        </w:tc>
        <w:tc>
          <w:tcPr>
            <w:tcW w:w="4051" w:type="dxa"/>
          </w:tcPr>
          <w:p w14:paraId="62F09FEF" w14:textId="0F843AE0" w:rsidR="00630F3B" w:rsidRPr="00424B3A" w:rsidRDefault="00424B3A">
            <w:pPr>
              <w:pStyle w:val="TableParagraph"/>
              <w:rPr>
                <w:rFonts w:asciiTheme="minorHAnsi" w:hAnsiTheme="minorHAnsi" w:cstheme="minorHAnsi"/>
                <w:sz w:val="24"/>
                <w:szCs w:val="24"/>
              </w:rPr>
            </w:pPr>
            <w:r w:rsidRPr="00424B3A">
              <w:rPr>
                <w:rFonts w:asciiTheme="minorHAnsi" w:hAnsiTheme="minorHAnsi" w:cstheme="minorHAnsi"/>
                <w:sz w:val="24"/>
                <w:szCs w:val="24"/>
              </w:rPr>
              <w:t>(10/26/2020-10/30</w:t>
            </w:r>
            <w:r w:rsidR="007C1913" w:rsidRPr="00424B3A">
              <w:rPr>
                <w:rFonts w:asciiTheme="minorHAnsi" w:hAnsiTheme="minorHAnsi" w:cstheme="minorHAnsi"/>
                <w:sz w:val="24"/>
                <w:szCs w:val="24"/>
              </w:rPr>
              <w:t>/2020)</w:t>
            </w:r>
          </w:p>
        </w:tc>
        <w:tc>
          <w:tcPr>
            <w:tcW w:w="1440" w:type="dxa"/>
            <w:shd w:val="clear" w:color="auto" w:fill="DEEAF6"/>
          </w:tcPr>
          <w:p w14:paraId="44348437" w14:textId="45EBA9FE" w:rsidR="00630F3B" w:rsidRPr="00424B3A" w:rsidRDefault="00630F3B">
            <w:pPr>
              <w:pStyle w:val="TableParagraph"/>
              <w:spacing w:before="102"/>
              <w:ind w:left="106"/>
              <w:rPr>
                <w:rFonts w:asciiTheme="minorHAnsi" w:hAnsiTheme="minorHAnsi" w:cstheme="minorHAnsi"/>
                <w:b/>
                <w:sz w:val="24"/>
                <w:szCs w:val="24"/>
              </w:rPr>
            </w:pPr>
            <w:r w:rsidRPr="00424B3A">
              <w:rPr>
                <w:rFonts w:asciiTheme="minorHAnsi" w:hAnsiTheme="minorHAnsi" w:cstheme="minorHAnsi"/>
                <w:b/>
                <w:sz w:val="24"/>
                <w:szCs w:val="24"/>
              </w:rPr>
              <w:t>Topic/Title</w:t>
            </w:r>
          </w:p>
        </w:tc>
        <w:tc>
          <w:tcPr>
            <w:tcW w:w="7563" w:type="dxa"/>
            <w:gridSpan w:val="3"/>
          </w:tcPr>
          <w:p w14:paraId="5CB87CF4" w14:textId="78F66513" w:rsidR="00630F3B" w:rsidRPr="00424B3A" w:rsidRDefault="00424B3A" w:rsidP="00D75A3F">
            <w:pPr>
              <w:pStyle w:val="TableParagraph"/>
              <w:spacing w:before="97"/>
              <w:rPr>
                <w:rFonts w:asciiTheme="minorHAnsi" w:hAnsiTheme="minorHAnsi" w:cstheme="minorHAnsi"/>
                <w:sz w:val="24"/>
                <w:szCs w:val="24"/>
              </w:rPr>
            </w:pPr>
            <w:r w:rsidRPr="00424B3A">
              <w:rPr>
                <w:rFonts w:asciiTheme="minorHAnsi" w:hAnsiTheme="minorHAnsi" w:cstheme="minorHAnsi"/>
                <w:sz w:val="24"/>
                <w:szCs w:val="24"/>
              </w:rPr>
              <w:t>Wars</w:t>
            </w:r>
          </w:p>
        </w:tc>
      </w:tr>
    </w:tbl>
    <w:p w14:paraId="5780CC98" w14:textId="77777777" w:rsidR="00D76ACB" w:rsidRPr="00424B3A" w:rsidRDefault="00D76ACB">
      <w:pPr>
        <w:spacing w:before="10" w:after="1"/>
        <w:rPr>
          <w:rFonts w:asciiTheme="minorHAnsi" w:hAnsiTheme="minorHAnsi" w:cstheme="minorHAnsi"/>
          <w:b/>
          <w:sz w:val="20"/>
        </w:rPr>
      </w:pPr>
    </w:p>
    <w:p w14:paraId="2B92FE04" w14:textId="77777777" w:rsidR="00D76ACB" w:rsidRPr="00424B3A" w:rsidRDefault="00D76ACB">
      <w:pPr>
        <w:spacing w:before="8"/>
        <w:rPr>
          <w:rFonts w:asciiTheme="minorHAnsi" w:hAnsiTheme="minorHAnsi" w:cstheme="minorHAnsi"/>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424B3A" w14:paraId="7C40A241" w14:textId="77777777" w:rsidTr="00993D5F">
        <w:trPr>
          <w:trHeight w:val="233"/>
        </w:trPr>
        <w:tc>
          <w:tcPr>
            <w:tcW w:w="1470" w:type="dxa"/>
            <w:shd w:val="clear" w:color="auto" w:fill="DEEAF6"/>
          </w:tcPr>
          <w:p w14:paraId="49314AC7" w14:textId="3A613591" w:rsidR="00993D5F" w:rsidRPr="00424B3A" w:rsidRDefault="00993D5F">
            <w:pPr>
              <w:pStyle w:val="TableParagraph"/>
              <w:spacing w:before="2"/>
              <w:ind w:left="105"/>
              <w:rPr>
                <w:rFonts w:asciiTheme="minorHAnsi" w:hAnsiTheme="minorHAnsi" w:cstheme="minorHAnsi"/>
                <w:b/>
                <w:sz w:val="20"/>
              </w:rPr>
            </w:pPr>
            <w:r w:rsidRPr="00424B3A">
              <w:rPr>
                <w:rFonts w:asciiTheme="minorHAnsi" w:hAnsiTheme="minorHAnsi" w:cstheme="minorHAnsi"/>
                <w:b/>
                <w:sz w:val="20"/>
              </w:rPr>
              <w:t>Lesson/Topic</w:t>
            </w:r>
          </w:p>
        </w:tc>
        <w:tc>
          <w:tcPr>
            <w:tcW w:w="2975" w:type="dxa"/>
            <w:shd w:val="clear" w:color="auto" w:fill="DEEAF6"/>
          </w:tcPr>
          <w:p w14:paraId="030E81D9" w14:textId="02579C6E" w:rsidR="00993D5F" w:rsidRPr="00424B3A" w:rsidRDefault="00993D5F">
            <w:pPr>
              <w:pStyle w:val="TableParagraph"/>
              <w:spacing w:before="2" w:line="227" w:lineRule="exact"/>
              <w:ind w:left="105"/>
              <w:rPr>
                <w:rFonts w:asciiTheme="minorHAnsi" w:hAnsiTheme="minorHAnsi" w:cstheme="minorHAnsi"/>
                <w:b/>
                <w:sz w:val="20"/>
              </w:rPr>
            </w:pPr>
            <w:r w:rsidRPr="00424B3A">
              <w:rPr>
                <w:rFonts w:asciiTheme="minorHAnsi" w:hAnsiTheme="minorHAnsi" w:cstheme="minorHAnsi"/>
                <w:b/>
                <w:sz w:val="20"/>
              </w:rPr>
              <w:t xml:space="preserve">Lesson Target/Objective </w:t>
            </w:r>
          </w:p>
        </w:tc>
        <w:tc>
          <w:tcPr>
            <w:tcW w:w="2975" w:type="dxa"/>
            <w:tcBorders>
              <w:top w:val="single" w:sz="4" w:space="0" w:color="auto"/>
            </w:tcBorders>
            <w:shd w:val="clear" w:color="auto" w:fill="DEEAF6"/>
          </w:tcPr>
          <w:p w14:paraId="5E98153B" w14:textId="5769CE1D" w:rsidR="00993D5F" w:rsidRPr="00424B3A" w:rsidRDefault="00993D5F" w:rsidP="00901005">
            <w:pPr>
              <w:pStyle w:val="TableParagraph"/>
              <w:spacing w:before="2" w:line="227" w:lineRule="exact"/>
              <w:rPr>
                <w:rFonts w:asciiTheme="minorHAnsi" w:hAnsiTheme="minorHAnsi" w:cstheme="minorHAnsi"/>
                <w:b/>
                <w:sz w:val="20"/>
              </w:rPr>
            </w:pPr>
            <w:r w:rsidRPr="00424B3A">
              <w:rPr>
                <w:rFonts w:asciiTheme="minorHAnsi" w:hAnsiTheme="minorHAnsi" w:cstheme="minorHAnsi"/>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424B3A" w:rsidRDefault="00993D5F">
            <w:pPr>
              <w:pStyle w:val="TableParagraph"/>
              <w:spacing w:before="2" w:line="200" w:lineRule="exact"/>
              <w:ind w:left="105" w:right="380"/>
              <w:rPr>
                <w:rFonts w:asciiTheme="minorHAnsi" w:hAnsiTheme="minorHAnsi" w:cstheme="minorHAnsi"/>
                <w:b/>
                <w:iCs/>
                <w:sz w:val="20"/>
                <w:szCs w:val="20"/>
              </w:rPr>
            </w:pPr>
            <w:r w:rsidRPr="00424B3A">
              <w:rPr>
                <w:rFonts w:asciiTheme="minorHAnsi" w:hAnsiTheme="minorHAnsi" w:cstheme="minorHAnsi"/>
                <w:b/>
                <w:iCs/>
                <w:sz w:val="20"/>
                <w:szCs w:val="20"/>
              </w:rPr>
              <w:t xml:space="preserve">Asynchronous Playlist </w:t>
            </w:r>
          </w:p>
        </w:tc>
        <w:tc>
          <w:tcPr>
            <w:tcW w:w="2975" w:type="dxa"/>
            <w:shd w:val="clear" w:color="auto" w:fill="DEEAF6"/>
          </w:tcPr>
          <w:p w14:paraId="3FE0E894" w14:textId="213DDE05" w:rsidR="00993D5F" w:rsidRPr="00424B3A" w:rsidRDefault="00993D5F">
            <w:pPr>
              <w:pStyle w:val="TableParagraph"/>
              <w:spacing w:before="2"/>
              <w:ind w:left="106"/>
              <w:rPr>
                <w:rFonts w:asciiTheme="minorHAnsi" w:hAnsiTheme="minorHAnsi" w:cstheme="minorHAnsi"/>
                <w:b/>
                <w:sz w:val="20"/>
              </w:rPr>
            </w:pPr>
            <w:r w:rsidRPr="00424B3A">
              <w:rPr>
                <w:rFonts w:asciiTheme="minorHAnsi" w:hAnsiTheme="minorHAnsi" w:cstheme="minorHAnsi"/>
                <w:b/>
                <w:sz w:val="20"/>
              </w:rPr>
              <w:t xml:space="preserve">Assessment/Performance Task </w:t>
            </w:r>
          </w:p>
        </w:tc>
        <w:tc>
          <w:tcPr>
            <w:tcW w:w="1246" w:type="dxa"/>
            <w:shd w:val="clear" w:color="auto" w:fill="DEEAF6"/>
          </w:tcPr>
          <w:p w14:paraId="440E863D" w14:textId="511C25BF" w:rsidR="00993D5F" w:rsidRPr="00424B3A" w:rsidRDefault="00993D5F">
            <w:pPr>
              <w:pStyle w:val="TableParagraph"/>
              <w:spacing w:before="2"/>
              <w:ind w:left="106"/>
              <w:rPr>
                <w:rFonts w:asciiTheme="minorHAnsi" w:hAnsiTheme="minorHAnsi" w:cstheme="minorHAnsi"/>
                <w:b/>
                <w:sz w:val="20"/>
              </w:rPr>
            </w:pPr>
            <w:r w:rsidRPr="00424B3A">
              <w:rPr>
                <w:rFonts w:asciiTheme="minorHAnsi" w:hAnsiTheme="minorHAnsi" w:cstheme="minorHAnsi"/>
                <w:b/>
                <w:sz w:val="20"/>
              </w:rPr>
              <w:t>Due Date</w:t>
            </w:r>
          </w:p>
        </w:tc>
      </w:tr>
      <w:tr w:rsidR="00993D5F" w:rsidRPr="00424B3A" w14:paraId="68F519CE" w14:textId="77777777" w:rsidTr="0051550C">
        <w:trPr>
          <w:trHeight w:val="512"/>
        </w:trPr>
        <w:tc>
          <w:tcPr>
            <w:tcW w:w="1470" w:type="dxa"/>
          </w:tcPr>
          <w:p w14:paraId="569D9E7C" w14:textId="4FCBC89C" w:rsidR="00993D5F" w:rsidRPr="00595BFA" w:rsidRDefault="007C1913">
            <w:pPr>
              <w:pStyle w:val="TableParagraph"/>
              <w:spacing w:before="2" w:line="230" w:lineRule="atLeast"/>
              <w:ind w:left="105" w:right="59"/>
              <w:rPr>
                <w:rFonts w:ascii="Arial" w:hAnsi="Arial" w:cs="Arial"/>
                <w:b/>
              </w:rPr>
            </w:pPr>
            <w:r w:rsidRPr="00595BFA">
              <w:rPr>
                <w:rFonts w:ascii="Arial" w:hAnsi="Arial" w:cs="Arial"/>
                <w:b/>
              </w:rPr>
              <w:t>Lesson 1 (</w:t>
            </w:r>
            <w:r w:rsidR="00595BFA" w:rsidRPr="00595BFA">
              <w:rPr>
                <w:rFonts w:ascii="Arial" w:hAnsi="Arial" w:cs="Arial"/>
                <w:b/>
              </w:rPr>
              <w:t>10/26</w:t>
            </w:r>
            <w:r w:rsidR="000E6F7F" w:rsidRPr="00595BFA">
              <w:rPr>
                <w:rFonts w:ascii="Arial" w:hAnsi="Arial" w:cs="Arial"/>
                <w:b/>
              </w:rPr>
              <w:t>/</w:t>
            </w:r>
            <w:r w:rsidR="00E73D95" w:rsidRPr="00595BFA">
              <w:rPr>
                <w:rFonts w:ascii="Arial" w:hAnsi="Arial" w:cs="Arial"/>
                <w:b/>
              </w:rPr>
              <w:t>2020</w:t>
            </w:r>
            <w:r w:rsidR="00993D5F" w:rsidRPr="00595BFA">
              <w:rPr>
                <w:rFonts w:ascii="Arial" w:hAnsi="Arial" w:cs="Arial"/>
                <w:b/>
              </w:rPr>
              <w:t>)</w:t>
            </w:r>
          </w:p>
        </w:tc>
        <w:tc>
          <w:tcPr>
            <w:tcW w:w="2975" w:type="dxa"/>
            <w:shd w:val="clear" w:color="auto" w:fill="FFFFFF" w:themeFill="background1"/>
          </w:tcPr>
          <w:p w14:paraId="77D5D316" w14:textId="1758A290" w:rsidR="00993D5F" w:rsidRPr="00595BFA" w:rsidRDefault="00993D5F" w:rsidP="00E73D95">
            <w:pPr>
              <w:pStyle w:val="NormalWeb"/>
              <w:rPr>
                <w:rFonts w:ascii="Arial" w:hAnsi="Arial" w:cs="Arial"/>
                <w:sz w:val="22"/>
                <w:szCs w:val="22"/>
              </w:rPr>
            </w:pPr>
          </w:p>
        </w:tc>
        <w:tc>
          <w:tcPr>
            <w:tcW w:w="2975" w:type="dxa"/>
            <w:shd w:val="clear" w:color="auto" w:fill="FFFFFF" w:themeFill="background1"/>
          </w:tcPr>
          <w:p w14:paraId="610FDD3D" w14:textId="28D2B66C" w:rsidR="00993D5F" w:rsidRPr="00595BFA" w:rsidRDefault="00993D5F">
            <w:pPr>
              <w:pStyle w:val="TableParagraph"/>
              <w:rPr>
                <w:rFonts w:ascii="Arial" w:hAnsi="Arial" w:cs="Arial"/>
              </w:rPr>
            </w:pPr>
          </w:p>
        </w:tc>
        <w:tc>
          <w:tcPr>
            <w:tcW w:w="2975" w:type="dxa"/>
            <w:shd w:val="clear" w:color="auto" w:fill="FFFFFF" w:themeFill="background1"/>
          </w:tcPr>
          <w:p w14:paraId="38A75CE1" w14:textId="550DDD2A" w:rsidR="00993D5F" w:rsidRPr="00595BFA" w:rsidRDefault="00993D5F">
            <w:pPr>
              <w:pStyle w:val="TableParagraph"/>
              <w:rPr>
                <w:rFonts w:ascii="Arial" w:hAnsi="Arial" w:cs="Arial"/>
              </w:rPr>
            </w:pPr>
          </w:p>
        </w:tc>
        <w:tc>
          <w:tcPr>
            <w:tcW w:w="2975" w:type="dxa"/>
            <w:shd w:val="clear" w:color="auto" w:fill="FFFFFF" w:themeFill="background1"/>
          </w:tcPr>
          <w:p w14:paraId="73922CD1" w14:textId="3CE50618" w:rsidR="00993D5F" w:rsidRPr="00595BFA" w:rsidRDefault="00993D5F">
            <w:pPr>
              <w:pStyle w:val="TableParagraph"/>
              <w:rPr>
                <w:rFonts w:ascii="Arial" w:hAnsi="Arial" w:cs="Arial"/>
                <w:shd w:val="clear" w:color="auto" w:fill="FAF9F8"/>
              </w:rPr>
            </w:pPr>
          </w:p>
        </w:tc>
        <w:tc>
          <w:tcPr>
            <w:tcW w:w="1246" w:type="dxa"/>
            <w:shd w:val="clear" w:color="auto" w:fill="FFFFFF" w:themeFill="background1"/>
          </w:tcPr>
          <w:p w14:paraId="11E713F3" w14:textId="38C7B86E" w:rsidR="00993D5F" w:rsidRPr="00595BFA" w:rsidRDefault="00595BFA">
            <w:pPr>
              <w:pStyle w:val="TableParagraph"/>
              <w:rPr>
                <w:rFonts w:ascii="Arial" w:hAnsi="Arial" w:cs="Arial"/>
              </w:rPr>
            </w:pPr>
            <w:r>
              <w:rPr>
                <w:rFonts w:ascii="Arial" w:hAnsi="Arial" w:cs="Arial"/>
              </w:rPr>
              <w:t>10/26</w:t>
            </w:r>
            <w:r w:rsidR="00B31206" w:rsidRPr="00595BFA">
              <w:rPr>
                <w:rFonts w:ascii="Arial" w:hAnsi="Arial" w:cs="Arial"/>
              </w:rPr>
              <w:t>/20</w:t>
            </w:r>
          </w:p>
        </w:tc>
      </w:tr>
      <w:tr w:rsidR="00993D5F" w:rsidRPr="00424B3A" w14:paraId="76D7AE5C" w14:textId="77777777" w:rsidTr="00E73D95">
        <w:trPr>
          <w:trHeight w:val="504"/>
        </w:trPr>
        <w:tc>
          <w:tcPr>
            <w:tcW w:w="1470" w:type="dxa"/>
          </w:tcPr>
          <w:p w14:paraId="7F0100AF" w14:textId="4FA725FD" w:rsidR="00993D5F" w:rsidRPr="00595BFA" w:rsidRDefault="00195C5D" w:rsidP="00630F3B">
            <w:pPr>
              <w:pStyle w:val="TableParagraph"/>
              <w:spacing w:line="225" w:lineRule="exact"/>
              <w:ind w:left="105"/>
              <w:rPr>
                <w:rFonts w:ascii="Arial" w:hAnsi="Arial" w:cs="Arial"/>
                <w:b/>
              </w:rPr>
            </w:pPr>
            <w:r w:rsidRPr="00595BFA">
              <w:rPr>
                <w:rFonts w:ascii="Arial" w:hAnsi="Arial" w:cs="Arial"/>
                <w:b/>
              </w:rPr>
              <w:t>Lesson 2 (10/</w:t>
            </w:r>
            <w:r w:rsidR="00595BFA" w:rsidRPr="00595BFA">
              <w:rPr>
                <w:rFonts w:ascii="Arial" w:hAnsi="Arial" w:cs="Arial"/>
                <w:b/>
              </w:rPr>
              <w:t>27</w:t>
            </w:r>
            <w:r w:rsidR="00E73D95" w:rsidRPr="00595BFA">
              <w:rPr>
                <w:rFonts w:ascii="Arial" w:hAnsi="Arial" w:cs="Arial"/>
                <w:b/>
              </w:rPr>
              <w:t>/2020</w:t>
            </w:r>
            <w:r w:rsidR="00993D5F" w:rsidRPr="00595BFA">
              <w:rPr>
                <w:rFonts w:ascii="Arial" w:hAnsi="Arial" w:cs="Arial"/>
                <w:b/>
              </w:rPr>
              <w:t>)</w:t>
            </w:r>
          </w:p>
        </w:tc>
        <w:tc>
          <w:tcPr>
            <w:tcW w:w="2975" w:type="dxa"/>
          </w:tcPr>
          <w:p w14:paraId="49F8B7B4" w14:textId="77777777" w:rsidR="00993D5F" w:rsidRDefault="00424B3A" w:rsidP="00E73D95">
            <w:pPr>
              <w:pStyle w:val="NormalWeb"/>
              <w:rPr>
                <w:rFonts w:ascii="Arial" w:eastAsia="Comfortaa" w:hAnsi="Arial" w:cs="Arial"/>
                <w:sz w:val="22"/>
                <w:szCs w:val="22"/>
              </w:rPr>
            </w:pPr>
            <w:r w:rsidRPr="00595BFA">
              <w:rPr>
                <w:rFonts w:ascii="Arial" w:eastAsia="Comfortaa" w:hAnsi="Arial" w:cs="Arial"/>
                <w:sz w:val="22"/>
                <w:szCs w:val="22"/>
              </w:rPr>
              <w:t>I can discuss key details about WW1</w:t>
            </w:r>
          </w:p>
          <w:p w14:paraId="64842458" w14:textId="6B80DF05" w:rsidR="00595BFA" w:rsidRPr="00595BFA" w:rsidRDefault="00595BFA" w:rsidP="00E73D95">
            <w:pPr>
              <w:pStyle w:val="NormalWeb"/>
              <w:rPr>
                <w:rFonts w:ascii="Arial" w:hAnsi="Arial" w:cs="Arial"/>
                <w:color w:val="000000"/>
                <w:sz w:val="22"/>
                <w:szCs w:val="22"/>
              </w:rPr>
            </w:pPr>
          </w:p>
        </w:tc>
        <w:tc>
          <w:tcPr>
            <w:tcW w:w="2975" w:type="dxa"/>
            <w:shd w:val="clear" w:color="auto" w:fill="auto"/>
          </w:tcPr>
          <w:p w14:paraId="63EDB984" w14:textId="7CF2C053" w:rsidR="00993D5F" w:rsidRPr="00595BFA" w:rsidRDefault="00595BFA">
            <w:pPr>
              <w:pStyle w:val="TableParagraph"/>
              <w:rPr>
                <w:rFonts w:ascii="Arial" w:hAnsi="Arial" w:cs="Arial"/>
              </w:rPr>
            </w:pPr>
            <w:hyperlink r:id="rId5" w:history="1">
              <w:r w:rsidRPr="00595BFA">
                <w:rPr>
                  <w:rStyle w:val="Hyperlink"/>
                  <w:rFonts w:ascii="Arial" w:hAnsi="Arial" w:cs="Arial"/>
                </w:rPr>
                <w:t>World War I Nearpod</w:t>
              </w:r>
            </w:hyperlink>
          </w:p>
          <w:p w14:paraId="3C733E07" w14:textId="3DA0FBEE" w:rsidR="00595BFA" w:rsidRPr="00595BFA" w:rsidRDefault="00595BFA">
            <w:pPr>
              <w:pStyle w:val="TableParagraph"/>
              <w:rPr>
                <w:rFonts w:ascii="Arial" w:hAnsi="Arial" w:cs="Arial"/>
              </w:rPr>
            </w:pPr>
          </w:p>
        </w:tc>
        <w:tc>
          <w:tcPr>
            <w:tcW w:w="2975" w:type="dxa"/>
          </w:tcPr>
          <w:p w14:paraId="2C1F6843" w14:textId="766A2EDA" w:rsidR="00993D5F" w:rsidRPr="00595BFA" w:rsidRDefault="00595BFA">
            <w:pPr>
              <w:pStyle w:val="TableParagraph"/>
              <w:rPr>
                <w:rFonts w:ascii="Arial" w:hAnsi="Arial" w:cs="Arial"/>
              </w:rPr>
            </w:pPr>
            <w:hyperlink r:id="rId6" w:history="1">
              <w:r w:rsidRPr="00595BFA">
                <w:rPr>
                  <w:rStyle w:val="Hyperlink"/>
                  <w:rFonts w:ascii="Arial" w:hAnsi="Arial" w:cs="Arial"/>
                </w:rPr>
                <w:t>World War I Nearpod</w:t>
              </w:r>
            </w:hyperlink>
          </w:p>
        </w:tc>
        <w:tc>
          <w:tcPr>
            <w:tcW w:w="2975" w:type="dxa"/>
          </w:tcPr>
          <w:p w14:paraId="079E5C16" w14:textId="6294485F" w:rsidR="00993D5F" w:rsidRPr="00595BFA" w:rsidRDefault="00595BFA">
            <w:pPr>
              <w:pStyle w:val="TableParagraph"/>
              <w:rPr>
                <w:rFonts w:ascii="Arial" w:hAnsi="Arial" w:cs="Arial"/>
              </w:rPr>
            </w:pPr>
            <w:hyperlink r:id="rId7" w:history="1">
              <w:r w:rsidRPr="00595BFA">
                <w:rPr>
                  <w:rStyle w:val="Hyperlink"/>
                  <w:rFonts w:ascii="Arial" w:hAnsi="Arial" w:cs="Arial"/>
                </w:rPr>
                <w:t>World War I Nearpod</w:t>
              </w:r>
            </w:hyperlink>
          </w:p>
        </w:tc>
        <w:tc>
          <w:tcPr>
            <w:tcW w:w="1246" w:type="dxa"/>
          </w:tcPr>
          <w:p w14:paraId="43823FD5" w14:textId="137786F7" w:rsidR="00993D5F" w:rsidRPr="00595BFA" w:rsidRDefault="00595BFA">
            <w:pPr>
              <w:pStyle w:val="TableParagraph"/>
              <w:rPr>
                <w:rFonts w:ascii="Arial" w:hAnsi="Arial" w:cs="Arial"/>
              </w:rPr>
            </w:pPr>
            <w:r>
              <w:rPr>
                <w:rFonts w:ascii="Arial" w:hAnsi="Arial" w:cs="Arial"/>
              </w:rPr>
              <w:t>10/27</w:t>
            </w:r>
            <w:r w:rsidRPr="00595BFA">
              <w:rPr>
                <w:rFonts w:ascii="Arial" w:hAnsi="Arial" w:cs="Arial"/>
              </w:rPr>
              <w:t>/20</w:t>
            </w:r>
          </w:p>
        </w:tc>
      </w:tr>
      <w:tr w:rsidR="00993D5F" w:rsidRPr="00424B3A" w14:paraId="33D8EF75" w14:textId="77777777" w:rsidTr="00993D5F">
        <w:trPr>
          <w:trHeight w:val="512"/>
        </w:trPr>
        <w:tc>
          <w:tcPr>
            <w:tcW w:w="1470" w:type="dxa"/>
          </w:tcPr>
          <w:p w14:paraId="4B48F369" w14:textId="396538D3" w:rsidR="00993D5F" w:rsidRPr="00595BFA" w:rsidRDefault="00595BFA">
            <w:pPr>
              <w:pStyle w:val="TableParagraph"/>
              <w:spacing w:before="2" w:line="230" w:lineRule="atLeast"/>
              <w:ind w:left="105" w:right="59"/>
              <w:rPr>
                <w:rFonts w:ascii="Arial" w:hAnsi="Arial" w:cs="Arial"/>
                <w:b/>
              </w:rPr>
            </w:pPr>
            <w:r w:rsidRPr="00595BFA">
              <w:rPr>
                <w:rFonts w:ascii="Arial" w:hAnsi="Arial" w:cs="Arial"/>
                <w:b/>
              </w:rPr>
              <w:t>Lesson 3 (10/28</w:t>
            </w:r>
            <w:r w:rsidR="00E73D95" w:rsidRPr="00595BFA">
              <w:rPr>
                <w:rFonts w:ascii="Arial" w:hAnsi="Arial" w:cs="Arial"/>
                <w:b/>
              </w:rPr>
              <w:t>/2020</w:t>
            </w:r>
            <w:r w:rsidR="00993D5F" w:rsidRPr="00595BFA">
              <w:rPr>
                <w:rFonts w:ascii="Arial" w:hAnsi="Arial" w:cs="Arial"/>
                <w:b/>
              </w:rPr>
              <w:t>)</w:t>
            </w:r>
          </w:p>
        </w:tc>
        <w:tc>
          <w:tcPr>
            <w:tcW w:w="2975" w:type="dxa"/>
          </w:tcPr>
          <w:p w14:paraId="48AEE3E0" w14:textId="3E6138F1" w:rsidR="00993D5F" w:rsidRPr="00595BFA" w:rsidRDefault="00993D5F" w:rsidP="00E73D95">
            <w:pPr>
              <w:pStyle w:val="NormalWeb"/>
              <w:rPr>
                <w:rFonts w:ascii="Arial" w:hAnsi="Arial" w:cs="Arial"/>
                <w:color w:val="000000"/>
                <w:sz w:val="22"/>
                <w:szCs w:val="22"/>
              </w:rPr>
            </w:pPr>
          </w:p>
        </w:tc>
        <w:tc>
          <w:tcPr>
            <w:tcW w:w="2975" w:type="dxa"/>
          </w:tcPr>
          <w:p w14:paraId="7868F551" w14:textId="2F699DCD" w:rsidR="00993D5F" w:rsidRPr="00595BFA" w:rsidRDefault="00993D5F">
            <w:pPr>
              <w:pStyle w:val="TableParagraph"/>
              <w:rPr>
                <w:rFonts w:ascii="Arial" w:hAnsi="Arial" w:cs="Arial"/>
              </w:rPr>
            </w:pPr>
          </w:p>
        </w:tc>
        <w:tc>
          <w:tcPr>
            <w:tcW w:w="2975" w:type="dxa"/>
          </w:tcPr>
          <w:p w14:paraId="6D9828AC" w14:textId="10DD4479" w:rsidR="00993D5F" w:rsidRPr="00595BFA" w:rsidRDefault="00993D5F">
            <w:pPr>
              <w:pStyle w:val="TableParagraph"/>
              <w:rPr>
                <w:rFonts w:ascii="Arial" w:hAnsi="Arial" w:cs="Arial"/>
              </w:rPr>
            </w:pPr>
          </w:p>
        </w:tc>
        <w:tc>
          <w:tcPr>
            <w:tcW w:w="2975" w:type="dxa"/>
          </w:tcPr>
          <w:p w14:paraId="57FF584B" w14:textId="549C29EF" w:rsidR="00993D5F" w:rsidRPr="00595BFA" w:rsidRDefault="00993D5F">
            <w:pPr>
              <w:pStyle w:val="TableParagraph"/>
              <w:rPr>
                <w:rFonts w:ascii="Arial" w:hAnsi="Arial" w:cs="Arial"/>
              </w:rPr>
            </w:pPr>
          </w:p>
        </w:tc>
        <w:tc>
          <w:tcPr>
            <w:tcW w:w="1246" w:type="dxa"/>
          </w:tcPr>
          <w:p w14:paraId="71506253" w14:textId="18D4B724" w:rsidR="00993D5F" w:rsidRPr="00595BFA" w:rsidRDefault="00595BFA">
            <w:pPr>
              <w:pStyle w:val="TableParagraph"/>
              <w:rPr>
                <w:rFonts w:ascii="Arial" w:hAnsi="Arial" w:cs="Arial"/>
              </w:rPr>
            </w:pPr>
            <w:r>
              <w:rPr>
                <w:rFonts w:ascii="Arial" w:hAnsi="Arial" w:cs="Arial"/>
              </w:rPr>
              <w:t>10/28</w:t>
            </w:r>
            <w:r w:rsidR="00B31206" w:rsidRPr="00595BFA">
              <w:rPr>
                <w:rFonts w:ascii="Arial" w:hAnsi="Arial" w:cs="Arial"/>
              </w:rPr>
              <w:t>/20</w:t>
            </w:r>
          </w:p>
        </w:tc>
      </w:tr>
      <w:tr w:rsidR="00993D5F" w:rsidRPr="00424B3A" w14:paraId="3AF0DED7" w14:textId="77777777" w:rsidTr="00993D5F">
        <w:trPr>
          <w:trHeight w:val="504"/>
        </w:trPr>
        <w:tc>
          <w:tcPr>
            <w:tcW w:w="1470" w:type="dxa"/>
          </w:tcPr>
          <w:p w14:paraId="25C40AA9" w14:textId="1E7876C3" w:rsidR="00993D5F" w:rsidRPr="00595BFA" w:rsidRDefault="00595BFA" w:rsidP="00630F3B">
            <w:pPr>
              <w:pStyle w:val="TableParagraph"/>
              <w:spacing w:line="225" w:lineRule="exact"/>
              <w:ind w:left="105"/>
              <w:rPr>
                <w:rFonts w:ascii="Arial" w:hAnsi="Arial" w:cs="Arial"/>
                <w:b/>
              </w:rPr>
            </w:pPr>
            <w:r w:rsidRPr="00595BFA">
              <w:rPr>
                <w:rFonts w:ascii="Arial" w:hAnsi="Arial" w:cs="Arial"/>
                <w:b/>
              </w:rPr>
              <w:t>Lesson 4 (10/29</w:t>
            </w:r>
            <w:r w:rsidR="000E6F7F" w:rsidRPr="00595BFA">
              <w:rPr>
                <w:rFonts w:ascii="Arial" w:hAnsi="Arial" w:cs="Arial"/>
                <w:b/>
              </w:rPr>
              <w:t>/</w:t>
            </w:r>
            <w:r w:rsidR="00E73D95" w:rsidRPr="00595BFA">
              <w:rPr>
                <w:rFonts w:ascii="Arial" w:hAnsi="Arial" w:cs="Arial"/>
                <w:b/>
              </w:rPr>
              <w:t>2020</w:t>
            </w:r>
            <w:r w:rsidR="00993D5F" w:rsidRPr="00595BFA">
              <w:rPr>
                <w:rFonts w:ascii="Arial" w:hAnsi="Arial" w:cs="Arial"/>
                <w:b/>
              </w:rPr>
              <w:t>)</w:t>
            </w:r>
          </w:p>
        </w:tc>
        <w:tc>
          <w:tcPr>
            <w:tcW w:w="2975" w:type="dxa"/>
          </w:tcPr>
          <w:p w14:paraId="224F14DE" w14:textId="77777777" w:rsidR="00424B3A" w:rsidRPr="00595BFA" w:rsidRDefault="00424B3A" w:rsidP="00424B3A">
            <w:pPr>
              <w:pStyle w:val="Heading3"/>
              <w:shd w:val="clear" w:color="auto" w:fill="FFFFFF"/>
              <w:spacing w:before="120" w:after="120" w:line="300" w:lineRule="atLeast"/>
              <w:ind w:left="0" w:firstLine="0"/>
              <w:rPr>
                <w:rFonts w:ascii="Arial" w:eastAsia="Comfortaa" w:hAnsi="Arial" w:cs="Arial"/>
                <w:b/>
                <w:sz w:val="22"/>
                <w:szCs w:val="22"/>
              </w:rPr>
            </w:pPr>
            <w:r w:rsidRPr="00595BFA">
              <w:rPr>
                <w:rFonts w:ascii="Arial" w:eastAsia="Comfortaa" w:hAnsi="Arial" w:cs="Arial"/>
                <w:sz w:val="22"/>
                <w:szCs w:val="22"/>
              </w:rPr>
              <w:t xml:space="preserve">I can discuss the events after the assassination of the Archduke of Austria. </w:t>
            </w:r>
          </w:p>
          <w:p w14:paraId="6CD9C1BE" w14:textId="77777777" w:rsidR="00993D5F" w:rsidRPr="00595BFA" w:rsidRDefault="00993D5F" w:rsidP="00F52C49">
            <w:pPr>
              <w:pStyle w:val="NormalWeb"/>
              <w:rPr>
                <w:rFonts w:ascii="Arial" w:hAnsi="Arial" w:cs="Arial"/>
                <w:sz w:val="22"/>
                <w:szCs w:val="22"/>
              </w:rPr>
            </w:pPr>
          </w:p>
        </w:tc>
        <w:tc>
          <w:tcPr>
            <w:tcW w:w="2975" w:type="dxa"/>
          </w:tcPr>
          <w:p w14:paraId="09D69262" w14:textId="3D0184F2" w:rsidR="00993D5F" w:rsidRPr="00595BFA" w:rsidRDefault="00424B3A">
            <w:pPr>
              <w:pStyle w:val="TableParagraph"/>
              <w:rPr>
                <w:rFonts w:ascii="Arial" w:hAnsi="Arial" w:cs="Arial"/>
              </w:rPr>
            </w:pPr>
            <w:hyperlink r:id="rId8" w:anchor="!questionsetsSection:838/articleTab:content/" w:history="1">
              <w:r w:rsidRPr="00595BFA">
                <w:rPr>
                  <w:rStyle w:val="Hyperlink"/>
                  <w:rFonts w:ascii="Arial" w:hAnsi="Arial" w:cs="Arial"/>
                </w:rPr>
                <w:t>Readworks</w:t>
              </w:r>
            </w:hyperlink>
          </w:p>
          <w:p w14:paraId="78EA99BF" w14:textId="66955479" w:rsidR="00424B3A" w:rsidRPr="00595BFA" w:rsidRDefault="00424B3A">
            <w:pPr>
              <w:pStyle w:val="TableParagraph"/>
              <w:rPr>
                <w:rFonts w:ascii="Arial" w:hAnsi="Arial" w:cs="Arial"/>
              </w:rPr>
            </w:pPr>
          </w:p>
        </w:tc>
        <w:tc>
          <w:tcPr>
            <w:tcW w:w="2975" w:type="dxa"/>
          </w:tcPr>
          <w:p w14:paraId="5B191AD0" w14:textId="1ED9394F" w:rsidR="00993D5F" w:rsidRPr="00595BFA" w:rsidRDefault="00424B3A">
            <w:pPr>
              <w:pStyle w:val="TableParagraph"/>
              <w:rPr>
                <w:rFonts w:ascii="Arial" w:hAnsi="Arial" w:cs="Arial"/>
              </w:rPr>
            </w:pPr>
            <w:hyperlink r:id="rId9" w:anchor="!questionsetsSection:838/articleTab:content/" w:history="1">
              <w:r w:rsidRPr="00595BFA">
                <w:rPr>
                  <w:rStyle w:val="Hyperlink"/>
                  <w:rFonts w:ascii="Arial" w:hAnsi="Arial" w:cs="Arial"/>
                </w:rPr>
                <w:t>Readworks</w:t>
              </w:r>
            </w:hyperlink>
          </w:p>
        </w:tc>
        <w:tc>
          <w:tcPr>
            <w:tcW w:w="2975" w:type="dxa"/>
          </w:tcPr>
          <w:p w14:paraId="498EF216" w14:textId="0E784A7E" w:rsidR="00993D5F" w:rsidRPr="00595BFA" w:rsidRDefault="00424B3A">
            <w:pPr>
              <w:pStyle w:val="TableParagraph"/>
              <w:rPr>
                <w:rFonts w:ascii="Arial" w:hAnsi="Arial" w:cs="Arial"/>
              </w:rPr>
            </w:pPr>
            <w:hyperlink r:id="rId10" w:anchor="!questionsetsSection:838/articleTab:content/" w:history="1">
              <w:r w:rsidRPr="00595BFA">
                <w:rPr>
                  <w:rStyle w:val="Hyperlink"/>
                  <w:rFonts w:ascii="Arial" w:hAnsi="Arial" w:cs="Arial"/>
                </w:rPr>
                <w:t>Readworks</w:t>
              </w:r>
            </w:hyperlink>
          </w:p>
        </w:tc>
        <w:tc>
          <w:tcPr>
            <w:tcW w:w="1246" w:type="dxa"/>
          </w:tcPr>
          <w:p w14:paraId="797FE7E9" w14:textId="43F88D9C" w:rsidR="00993D5F" w:rsidRPr="00595BFA" w:rsidRDefault="00595BFA">
            <w:pPr>
              <w:pStyle w:val="TableParagraph"/>
              <w:rPr>
                <w:rFonts w:ascii="Arial" w:hAnsi="Arial" w:cs="Arial"/>
              </w:rPr>
            </w:pPr>
            <w:r>
              <w:rPr>
                <w:rFonts w:ascii="Arial" w:hAnsi="Arial" w:cs="Arial"/>
              </w:rPr>
              <w:t>10/29</w:t>
            </w:r>
            <w:r w:rsidR="00B31206" w:rsidRPr="00595BFA">
              <w:rPr>
                <w:rFonts w:ascii="Arial" w:hAnsi="Arial" w:cs="Arial"/>
              </w:rPr>
              <w:t>/20</w:t>
            </w:r>
          </w:p>
        </w:tc>
      </w:tr>
      <w:tr w:rsidR="00993D5F" w:rsidRPr="00424B3A" w14:paraId="599D7E22" w14:textId="77777777" w:rsidTr="00993D5F">
        <w:trPr>
          <w:trHeight w:val="512"/>
        </w:trPr>
        <w:tc>
          <w:tcPr>
            <w:tcW w:w="1470" w:type="dxa"/>
          </w:tcPr>
          <w:p w14:paraId="45A1A80F" w14:textId="17FAD9CF" w:rsidR="00993D5F" w:rsidRPr="00595BFA" w:rsidRDefault="00595BFA">
            <w:pPr>
              <w:pStyle w:val="TableParagraph"/>
              <w:spacing w:before="2" w:line="230" w:lineRule="atLeast"/>
              <w:ind w:left="105" w:right="59"/>
              <w:rPr>
                <w:rFonts w:ascii="Arial" w:hAnsi="Arial" w:cs="Arial"/>
                <w:b/>
              </w:rPr>
            </w:pPr>
            <w:r w:rsidRPr="00595BFA">
              <w:rPr>
                <w:rFonts w:ascii="Arial" w:hAnsi="Arial" w:cs="Arial"/>
                <w:b/>
              </w:rPr>
              <w:t>Lesson 5 (10/30</w:t>
            </w:r>
            <w:r w:rsidR="00E73D95" w:rsidRPr="00595BFA">
              <w:rPr>
                <w:rFonts w:ascii="Arial" w:hAnsi="Arial" w:cs="Arial"/>
                <w:b/>
              </w:rPr>
              <w:t>/2020</w:t>
            </w:r>
            <w:r w:rsidR="00993D5F" w:rsidRPr="00595BFA">
              <w:rPr>
                <w:rFonts w:ascii="Arial" w:hAnsi="Arial" w:cs="Arial"/>
                <w:b/>
              </w:rPr>
              <w:t>)</w:t>
            </w:r>
          </w:p>
        </w:tc>
        <w:tc>
          <w:tcPr>
            <w:tcW w:w="2975" w:type="dxa"/>
          </w:tcPr>
          <w:p w14:paraId="65B92C00" w14:textId="4877E7E4" w:rsidR="00993D5F" w:rsidRPr="00595BFA" w:rsidRDefault="00993D5F" w:rsidP="00F52C49">
            <w:pPr>
              <w:pStyle w:val="NormalWeb"/>
              <w:rPr>
                <w:rFonts w:ascii="Arial" w:hAnsi="Arial" w:cs="Arial"/>
                <w:sz w:val="22"/>
                <w:szCs w:val="22"/>
              </w:rPr>
            </w:pPr>
          </w:p>
        </w:tc>
        <w:tc>
          <w:tcPr>
            <w:tcW w:w="2975" w:type="dxa"/>
          </w:tcPr>
          <w:p w14:paraId="0BD9F311" w14:textId="36CFA615" w:rsidR="00304A4C" w:rsidRPr="00595BFA" w:rsidRDefault="00304A4C">
            <w:pPr>
              <w:pStyle w:val="TableParagraph"/>
              <w:rPr>
                <w:rFonts w:ascii="Arial" w:hAnsi="Arial" w:cs="Arial"/>
              </w:rPr>
            </w:pPr>
          </w:p>
        </w:tc>
        <w:tc>
          <w:tcPr>
            <w:tcW w:w="2975" w:type="dxa"/>
          </w:tcPr>
          <w:p w14:paraId="434E7857" w14:textId="06E245E3" w:rsidR="00304A4C" w:rsidRPr="00595BFA" w:rsidRDefault="00304A4C">
            <w:pPr>
              <w:pStyle w:val="TableParagraph"/>
              <w:rPr>
                <w:rFonts w:ascii="Arial" w:hAnsi="Arial" w:cs="Arial"/>
              </w:rPr>
            </w:pPr>
          </w:p>
        </w:tc>
        <w:tc>
          <w:tcPr>
            <w:tcW w:w="2975" w:type="dxa"/>
          </w:tcPr>
          <w:p w14:paraId="62E3011C" w14:textId="5F2512BF" w:rsidR="00993D5F" w:rsidRPr="00595BFA" w:rsidRDefault="00993D5F">
            <w:pPr>
              <w:pStyle w:val="TableParagraph"/>
              <w:rPr>
                <w:rFonts w:ascii="Arial" w:hAnsi="Arial" w:cs="Arial"/>
              </w:rPr>
            </w:pPr>
          </w:p>
          <w:p w14:paraId="2E6B24AC" w14:textId="1F999B2E" w:rsidR="00304A4C" w:rsidRPr="00595BFA" w:rsidRDefault="00304A4C">
            <w:pPr>
              <w:pStyle w:val="TableParagraph"/>
              <w:rPr>
                <w:rFonts w:ascii="Arial" w:hAnsi="Arial" w:cs="Arial"/>
              </w:rPr>
            </w:pPr>
          </w:p>
        </w:tc>
        <w:tc>
          <w:tcPr>
            <w:tcW w:w="1246" w:type="dxa"/>
          </w:tcPr>
          <w:p w14:paraId="1AF58FE1" w14:textId="3D5E85C1" w:rsidR="00993D5F" w:rsidRPr="00595BFA" w:rsidRDefault="00595BFA">
            <w:pPr>
              <w:pStyle w:val="TableParagraph"/>
              <w:rPr>
                <w:rFonts w:ascii="Arial" w:hAnsi="Arial" w:cs="Arial"/>
              </w:rPr>
            </w:pPr>
            <w:r>
              <w:rPr>
                <w:rFonts w:ascii="Arial" w:hAnsi="Arial" w:cs="Arial"/>
              </w:rPr>
              <w:t>10/30</w:t>
            </w:r>
            <w:bookmarkStart w:id="0" w:name="_GoBack"/>
            <w:bookmarkEnd w:id="0"/>
            <w:r w:rsidR="00B31206" w:rsidRPr="00595BFA">
              <w:rPr>
                <w:rFonts w:ascii="Arial" w:hAnsi="Arial" w:cs="Arial"/>
              </w:rPr>
              <w:t>/20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mfortaa">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4A46"/>
    <w:rsid w:val="003E0757"/>
    <w:rsid w:val="003F2890"/>
    <w:rsid w:val="00402E8B"/>
    <w:rsid w:val="00424B3A"/>
    <w:rsid w:val="004776E0"/>
    <w:rsid w:val="0051550C"/>
    <w:rsid w:val="00595BFA"/>
    <w:rsid w:val="005E342C"/>
    <w:rsid w:val="00630F3B"/>
    <w:rsid w:val="00667BFE"/>
    <w:rsid w:val="006B2B0D"/>
    <w:rsid w:val="006F15AC"/>
    <w:rsid w:val="00705BC3"/>
    <w:rsid w:val="007430E8"/>
    <w:rsid w:val="007C1913"/>
    <w:rsid w:val="008A6987"/>
    <w:rsid w:val="00901005"/>
    <w:rsid w:val="00993D5F"/>
    <w:rsid w:val="00A32C25"/>
    <w:rsid w:val="00B31206"/>
    <w:rsid w:val="00BA7DE0"/>
    <w:rsid w:val="00BB7780"/>
    <w:rsid w:val="00CA652F"/>
    <w:rsid w:val="00CF2C37"/>
    <w:rsid w:val="00D61AEA"/>
    <w:rsid w:val="00D75A3F"/>
    <w:rsid w:val="00D76ACB"/>
    <w:rsid w:val="00DF2120"/>
    <w:rsid w:val="00E15E3C"/>
    <w:rsid w:val="00E72308"/>
    <w:rsid w:val="00E73D95"/>
    <w:rsid w:val="00E925DD"/>
    <w:rsid w:val="00F07E3C"/>
    <w:rsid w:val="00F1605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paragraph" w:styleId="Heading3">
    <w:name w:val="heading 3"/>
    <w:basedOn w:val="Normal"/>
    <w:next w:val="Normal"/>
    <w:link w:val="Heading3Char"/>
    <w:uiPriority w:val="9"/>
    <w:semiHidden/>
    <w:unhideWhenUsed/>
    <w:qFormat/>
    <w:rsid w:val="00424B3A"/>
    <w:pPr>
      <w:keepNext/>
      <w:keepLines/>
      <w:widowControl/>
      <w:autoSpaceDE/>
      <w:autoSpaceDN/>
      <w:spacing w:before="40" w:line="259" w:lineRule="auto"/>
      <w:ind w:left="10" w:hanging="10"/>
      <w:outlineLvl w:val="2"/>
    </w:pPr>
    <w:rPr>
      <w:rFonts w:asciiTheme="majorHAnsi" w:eastAsiaTheme="majorEastAsia" w:hAnsiTheme="majorHAnsi" w:cstheme="majorBidi"/>
      <w:color w:val="243F60"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 w:type="character" w:customStyle="1" w:styleId="Heading3Char">
    <w:name w:val="Heading 3 Char"/>
    <w:basedOn w:val="DefaultParagraphFont"/>
    <w:link w:val="Heading3"/>
    <w:uiPriority w:val="9"/>
    <w:semiHidden/>
    <w:rsid w:val="00424B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works.org/article/World-War-I---The-Assassination-of-the-Archduke-of-Austria/714b478b-ea92-4300-821d-ae1963c893da" TargetMode="External"/><Relationship Id="rId3" Type="http://schemas.openxmlformats.org/officeDocument/2006/relationships/webSettings" Target="webSettings.xml"/><Relationship Id="rId7" Type="http://schemas.openxmlformats.org/officeDocument/2006/relationships/hyperlink" Target="https://share.nearpod.com/oVYOxydaMa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oVYOxydaMab" TargetMode="External"/><Relationship Id="rId11" Type="http://schemas.openxmlformats.org/officeDocument/2006/relationships/fontTable" Target="fontTable.xml"/><Relationship Id="rId5" Type="http://schemas.openxmlformats.org/officeDocument/2006/relationships/hyperlink" Target="https://share.nearpod.com/oVYOxydaMab" TargetMode="External"/><Relationship Id="rId10" Type="http://schemas.openxmlformats.org/officeDocument/2006/relationships/hyperlink" Target="https://www.readworks.org/article/World-War-I---The-Assassination-of-the-Archduke-of-Austria/714b478b-ea92-4300-821d-ae1963c893da" TargetMode="External"/><Relationship Id="rId4" Type="http://schemas.openxmlformats.org/officeDocument/2006/relationships/image" Target="media/image1.png"/><Relationship Id="rId9" Type="http://schemas.openxmlformats.org/officeDocument/2006/relationships/hyperlink" Target="https://www.readworks.org/article/World-War-I---The-Assassination-of-the-Archduke-of-Austria/714b478b-ea92-4300-821d-ae1963c893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2020-10-21T23:04:00Z</dcterms:created>
  <dcterms:modified xsi:type="dcterms:W3CDTF">2020-10-21T23:04:00Z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